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108BB" w14:textId="2A452989" w:rsidR="00150835" w:rsidRPr="00781532" w:rsidRDefault="00150835" w:rsidP="00150835">
      <w:pPr>
        <w:pStyle w:val="CRCoverPage"/>
        <w:tabs>
          <w:tab w:val="right" w:pos="9639"/>
        </w:tabs>
        <w:spacing w:after="0"/>
        <w:rPr>
          <w:rFonts w:cs="Arial"/>
          <w:b/>
          <w:i/>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5548EB">
        <w:rPr>
          <w:rFonts w:cs="Arial"/>
          <w:b/>
          <w:sz w:val="24"/>
          <w:szCs w:val="24"/>
          <w:lang w:val="en-GB" w:eastAsia="zh-CN"/>
        </w:rPr>
        <w:t>7</w:t>
      </w:r>
      <w:r w:rsidR="00A475F6">
        <w:rPr>
          <w:rFonts w:cs="Arial"/>
          <w:b/>
          <w:sz w:val="24"/>
          <w:szCs w:val="24"/>
          <w:lang w:val="en-GB" w:eastAsia="zh-CN"/>
        </w:rPr>
        <w:t>bis</w:t>
      </w:r>
      <w:r w:rsidRPr="00381145">
        <w:rPr>
          <w:rFonts w:cs="Arial"/>
          <w:b/>
          <w:noProof/>
          <w:sz w:val="24"/>
          <w:szCs w:val="24"/>
          <w:lang w:val="en-GB" w:eastAsia="zh-CN"/>
        </w:rPr>
        <w:tab/>
      </w:r>
      <w:r w:rsidR="00170BD7" w:rsidRPr="00170BD7">
        <w:rPr>
          <w:rFonts w:cs="Arial"/>
          <w:b/>
          <w:i/>
          <w:noProof/>
          <w:sz w:val="24"/>
          <w:szCs w:val="24"/>
          <w:lang w:val="en-GB" w:eastAsia="zh-CN"/>
        </w:rPr>
        <w:t>R2-2408338</w:t>
      </w:r>
    </w:p>
    <w:p w14:paraId="4D92C69F" w14:textId="43FC6490" w:rsidR="00543176" w:rsidRDefault="0066663B" w:rsidP="00543176">
      <w:pPr>
        <w:tabs>
          <w:tab w:val="left" w:pos="1985"/>
          <w:tab w:val="right" w:pos="9639"/>
        </w:tabs>
        <w:spacing w:after="100" w:afterAutospacing="1"/>
        <w:jc w:val="both"/>
        <w:rPr>
          <w:rFonts w:ascii="Arial" w:eastAsia="宋体" w:hAnsi="Arial" w:cs="Arial"/>
          <w:b/>
          <w:noProof/>
          <w:sz w:val="22"/>
          <w:szCs w:val="22"/>
        </w:rPr>
      </w:pPr>
      <w:bookmarkStart w:id="2" w:name="_Hlk134176144"/>
      <w:r w:rsidRPr="0066663B">
        <w:rPr>
          <w:rFonts w:ascii="Arial" w:eastAsia="宋体" w:hAnsi="Arial" w:cs="Arial"/>
          <w:b/>
          <w:noProof/>
          <w:sz w:val="24"/>
          <w:szCs w:val="24"/>
          <w:lang w:eastAsia="zh-CN"/>
        </w:rPr>
        <w:t>Hefei, China, 14 - 18 Oct, 2024</w:t>
      </w:r>
      <w:bookmarkEnd w:id="2"/>
    </w:p>
    <w:p w14:paraId="39AB6CB8" w14:textId="527F35D8"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r w:rsidR="004477ED">
        <w:rPr>
          <w:rFonts w:ascii="Arial" w:eastAsia="宋体" w:hAnsi="Arial" w:cs="Arial"/>
          <w:sz w:val="22"/>
          <w:lang w:eastAsia="zh-CN"/>
        </w:rPr>
        <w:t>, Turkcell</w:t>
      </w:r>
    </w:p>
    <w:p w14:paraId="0076B0DB" w14:textId="76B69616"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D83280" w:rsidRPr="00D83280">
        <w:rPr>
          <w:rFonts w:ascii="Arial" w:hAnsi="Arial" w:cs="Arial"/>
          <w:sz w:val="22"/>
        </w:rPr>
        <w:t>Discussion on MBS broadcast over NTN</w:t>
      </w:r>
    </w:p>
    <w:p w14:paraId="646B6526" w14:textId="5DBED380"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115728" w:rsidRPr="00115728">
        <w:rPr>
          <w:rFonts w:ascii="Arial" w:hAnsi="Arial" w:cs="Arial"/>
          <w:sz w:val="22"/>
        </w:rPr>
        <w:t>8.8.</w:t>
      </w:r>
      <w:r w:rsidR="00387BC0">
        <w:rPr>
          <w:rFonts w:ascii="Arial" w:hAnsi="Arial" w:cs="Arial"/>
          <w:sz w:val="22"/>
        </w:rPr>
        <w:t>4</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r>
        <w:t>Introduction</w:t>
      </w:r>
    </w:p>
    <w:p w14:paraId="16783819" w14:textId="77777777" w:rsidR="000E15B1" w:rsidRDefault="000E15B1" w:rsidP="000E15B1">
      <w:pPr>
        <w:contextualSpacing/>
      </w:pPr>
      <w:r>
        <w:t xml:space="preserve">One of the objectives for </w:t>
      </w:r>
      <w:r w:rsidRPr="003107EA">
        <w:t xml:space="preserve">Rel-19 </w:t>
      </w:r>
      <w:r>
        <w:t xml:space="preserve">NTN </w:t>
      </w:r>
      <w:r w:rsidRPr="003107EA">
        <w:t>WI</w:t>
      </w:r>
      <w:r>
        <w:t xml:space="preserve"> is the support of broadcast service over NTN:  </w:t>
      </w:r>
    </w:p>
    <w:p w14:paraId="1D0CDECA" w14:textId="77777777" w:rsidR="000E15B1" w:rsidRPr="00B11F13" w:rsidRDefault="000E15B1" w:rsidP="000E15B1">
      <w:pPr>
        <w:ind w:left="420"/>
        <w:rPr>
          <w:rFonts w:eastAsia="Malgun Gothic"/>
          <w:i/>
          <w:lang w:eastAsia="ko-KR"/>
        </w:rPr>
      </w:pPr>
      <w:r w:rsidRPr="00B11F13">
        <w:rPr>
          <w:rFonts w:eastAsia="Malgun Gothic"/>
          <w:i/>
          <w:lang w:eastAsia="ko-KR"/>
        </w:rPr>
        <w:t xml:space="preserve">Specify </w:t>
      </w:r>
      <w:proofErr w:type="spellStart"/>
      <w:r w:rsidRPr="00B11F13">
        <w:rPr>
          <w:rFonts w:eastAsia="Malgun Gothic"/>
          <w:i/>
          <w:lang w:eastAsia="ko-KR"/>
        </w:rPr>
        <w:t>signaling</w:t>
      </w:r>
      <w:proofErr w:type="spellEnd"/>
      <w:r w:rsidRPr="00B11F13">
        <w:rPr>
          <w:rFonts w:eastAsia="Malgun Gothic"/>
          <w:i/>
          <w:lang w:eastAsia="ko-KR"/>
        </w:rPr>
        <w:t xml:space="preserve"> of the intended service area of a broadcast service (e.g. MBS broadcast) via NR NTN [RAN2, RAN3]</w:t>
      </w:r>
    </w:p>
    <w:p w14:paraId="11CBBEB5" w14:textId="77777777" w:rsidR="000E15B1" w:rsidRPr="00B11F13" w:rsidRDefault="000E15B1" w:rsidP="000E15B1">
      <w:pPr>
        <w:pStyle w:val="afc"/>
        <w:widowControl w:val="0"/>
        <w:numPr>
          <w:ilvl w:val="0"/>
          <w:numId w:val="23"/>
        </w:numPr>
        <w:overflowPunct/>
        <w:autoSpaceDE/>
        <w:autoSpaceDN/>
        <w:adjustRightInd/>
        <w:ind w:firstLineChars="0" w:hanging="357"/>
        <w:contextualSpacing/>
        <w:jc w:val="both"/>
        <w:textAlignment w:val="auto"/>
        <w:rPr>
          <w:i/>
        </w:rPr>
      </w:pPr>
      <w:r w:rsidRPr="00B11F13">
        <w:rPr>
          <w:i/>
        </w:rPr>
        <w:t xml:space="preserve">Specify SIB </w:t>
      </w:r>
      <w:proofErr w:type="spellStart"/>
      <w:r w:rsidRPr="00B11F13">
        <w:rPr>
          <w:i/>
        </w:rPr>
        <w:t>signaling</w:t>
      </w:r>
      <w:proofErr w:type="spellEnd"/>
      <w:r w:rsidRPr="00B11F13">
        <w:rPr>
          <w:i/>
        </w:rPr>
        <w:t xml:space="preserve"> to indicate the intended service area in case the satellite footprint covers a larger area. [RAN2]</w:t>
      </w:r>
    </w:p>
    <w:p w14:paraId="505FD8A1" w14:textId="77777777" w:rsidR="000E15B1" w:rsidRPr="00B11F13" w:rsidRDefault="000E15B1" w:rsidP="000E15B1">
      <w:pPr>
        <w:pStyle w:val="afc"/>
        <w:widowControl w:val="0"/>
        <w:numPr>
          <w:ilvl w:val="0"/>
          <w:numId w:val="23"/>
        </w:numPr>
        <w:overflowPunct/>
        <w:autoSpaceDE/>
        <w:autoSpaceDN/>
        <w:adjustRightInd/>
        <w:ind w:firstLineChars="0" w:hanging="357"/>
        <w:contextualSpacing/>
        <w:jc w:val="both"/>
        <w:textAlignment w:val="auto"/>
        <w:rPr>
          <w:i/>
        </w:rPr>
      </w:pPr>
      <w:r w:rsidRPr="00B11F13">
        <w:rPr>
          <w:i/>
        </w:rPr>
        <w:t xml:space="preserve">Specify the necessary </w:t>
      </w:r>
      <w:proofErr w:type="spellStart"/>
      <w:r w:rsidRPr="00B11F13">
        <w:rPr>
          <w:i/>
        </w:rPr>
        <w:t>signaling</w:t>
      </w:r>
      <w:proofErr w:type="spellEnd"/>
      <w:r w:rsidRPr="00B11F13">
        <w:rPr>
          <w:i/>
        </w:rPr>
        <w:t xml:space="preserve"> between CN and NG-RAN. [RAN3]</w:t>
      </w:r>
    </w:p>
    <w:p w14:paraId="08067F25" w14:textId="77777777" w:rsidR="000E15B1" w:rsidRDefault="000E15B1" w:rsidP="000E15B1">
      <w:r>
        <w:t xml:space="preserve">During RAN2 #127 meeting, the </w:t>
      </w:r>
      <w:r>
        <w:rPr>
          <w:rFonts w:hint="eastAsia"/>
        </w:rPr>
        <w:t>fo</w:t>
      </w:r>
      <w:r>
        <w:t xml:space="preserve">llowing </w:t>
      </w:r>
      <w:r>
        <w:rPr>
          <w:rFonts w:hint="eastAsia"/>
        </w:rPr>
        <w:t>agreements</w:t>
      </w:r>
      <w:r>
        <w:t xml:space="preserve"> were made:</w:t>
      </w:r>
    </w:p>
    <w:p w14:paraId="6214506B" w14:textId="77777777" w:rsidR="00301F32" w:rsidRPr="00301F32" w:rsidRDefault="00301F32" w:rsidP="00301F32">
      <w:pPr>
        <w:pBdr>
          <w:top w:val="single" w:sz="4" w:space="1" w:color="auto"/>
          <w:left w:val="single" w:sz="4" w:space="1" w:color="auto"/>
          <w:bottom w:val="single" w:sz="4" w:space="1" w:color="auto"/>
          <w:right w:val="single" w:sz="4" w:space="1" w:color="auto"/>
        </w:pBdr>
        <w:tabs>
          <w:tab w:val="left" w:pos="1622"/>
        </w:tabs>
        <w:spacing w:after="0"/>
        <w:ind w:left="1622" w:hanging="363"/>
        <w:rPr>
          <w:rFonts w:ascii="Arial" w:hAnsi="Arial"/>
          <w:lang w:eastAsia="ja-JP"/>
        </w:rPr>
      </w:pPr>
      <w:r w:rsidRPr="00301F32">
        <w:rPr>
          <w:rFonts w:ascii="Arial" w:hAnsi="Arial"/>
          <w:lang w:eastAsia="ja-JP"/>
        </w:rPr>
        <w:t>Agreements:</w:t>
      </w:r>
    </w:p>
    <w:p w14:paraId="405E151A" w14:textId="77777777" w:rsidR="00301F32" w:rsidRPr="00301F32" w:rsidRDefault="00301F32" w:rsidP="00301F32">
      <w:pPr>
        <w:pBdr>
          <w:top w:val="single" w:sz="4" w:space="1" w:color="auto"/>
          <w:left w:val="single" w:sz="4" w:space="1" w:color="auto"/>
          <w:bottom w:val="single" w:sz="4" w:space="1" w:color="auto"/>
          <w:right w:val="single" w:sz="4" w:space="1" w:color="auto"/>
        </w:pBdr>
        <w:tabs>
          <w:tab w:val="left" w:pos="1622"/>
        </w:tabs>
        <w:spacing w:after="0"/>
        <w:ind w:left="1622" w:hanging="363"/>
        <w:rPr>
          <w:rFonts w:ascii="Arial" w:hAnsi="Arial"/>
          <w:lang w:val="en-US" w:eastAsia="ja-JP"/>
        </w:rPr>
      </w:pPr>
      <w:r w:rsidRPr="00301F32">
        <w:rPr>
          <w:rFonts w:ascii="Arial" w:hAnsi="Arial"/>
          <w:lang w:eastAsia="ja-JP"/>
        </w:rPr>
        <w:t>1.</w:t>
      </w:r>
      <w:r w:rsidRPr="00301F32">
        <w:rPr>
          <w:rFonts w:ascii="Arial" w:hAnsi="Arial"/>
          <w:lang w:eastAsia="ja-JP"/>
        </w:rPr>
        <w:tab/>
        <w:t xml:space="preserve">The intended broadcast service area is defined by a geographical area represented by </w:t>
      </w:r>
      <w:r w:rsidRPr="00301F32">
        <w:rPr>
          <w:rFonts w:ascii="Arial" w:hAnsi="Arial"/>
          <w:lang w:val="en-US" w:eastAsia="ja-JP"/>
        </w:rPr>
        <w:t xml:space="preserve">a (set of) </w:t>
      </w:r>
      <w:proofErr w:type="spellStart"/>
      <w:r w:rsidRPr="00301F32">
        <w:rPr>
          <w:rFonts w:ascii="Arial" w:hAnsi="Arial"/>
          <w:lang w:eastAsia="ja-JP"/>
        </w:rPr>
        <w:t>referenceLocation</w:t>
      </w:r>
      <w:proofErr w:type="spellEnd"/>
      <w:r w:rsidRPr="00301F32">
        <w:rPr>
          <w:rFonts w:ascii="Arial" w:hAnsi="Arial"/>
          <w:lang w:eastAsia="ja-JP"/>
        </w:rPr>
        <w:t xml:space="preserve"> and radius</w:t>
      </w:r>
      <w:r w:rsidRPr="00301F32">
        <w:rPr>
          <w:rFonts w:ascii="Arial" w:hAnsi="Arial"/>
          <w:lang w:val="en-US" w:eastAsia="ja-JP"/>
        </w:rPr>
        <w:t xml:space="preserve"> or by a (set of) polygon(s).</w:t>
      </w:r>
    </w:p>
    <w:p w14:paraId="745C666D" w14:textId="77777777" w:rsidR="00301F32" w:rsidRPr="00301F32" w:rsidRDefault="00301F32" w:rsidP="00301F32">
      <w:pPr>
        <w:pBdr>
          <w:top w:val="single" w:sz="4" w:space="1" w:color="auto"/>
          <w:left w:val="single" w:sz="4" w:space="1" w:color="auto"/>
          <w:bottom w:val="single" w:sz="4" w:space="1" w:color="auto"/>
          <w:right w:val="single" w:sz="4" w:space="1" w:color="auto"/>
        </w:pBdr>
        <w:tabs>
          <w:tab w:val="left" w:pos="1622"/>
        </w:tabs>
        <w:spacing w:after="0"/>
        <w:ind w:left="1622" w:hanging="363"/>
        <w:rPr>
          <w:rFonts w:ascii="Arial" w:hAnsi="Arial"/>
          <w:lang w:val="en-US" w:eastAsia="ko-KR"/>
        </w:rPr>
      </w:pPr>
      <w:r w:rsidRPr="00301F32">
        <w:rPr>
          <w:rFonts w:ascii="Arial" w:hAnsi="Arial"/>
          <w:highlight w:val="yellow"/>
          <w:lang w:val="en-US" w:eastAsia="ja-JP"/>
        </w:rPr>
        <w:t>2.</w:t>
      </w:r>
      <w:r w:rsidRPr="00301F32">
        <w:rPr>
          <w:rFonts w:ascii="Arial" w:hAnsi="Arial"/>
          <w:highlight w:val="yellow"/>
          <w:lang w:val="en-US" w:eastAsia="ja-JP"/>
        </w:rPr>
        <w:tab/>
      </w:r>
      <w:r w:rsidRPr="00301F32">
        <w:rPr>
          <w:rFonts w:ascii="Arial" w:hAnsi="Arial"/>
          <w:highlight w:val="yellow"/>
          <w:lang w:val="en-US" w:eastAsia="ko-KR"/>
        </w:rPr>
        <w:t>RAN2 understands that the expected UE behavior is that when the UE is not in any intended service area of its interested broadcast services, the UE may not need to (re)acquire up-to-date MCCH. FFS on solutions</w:t>
      </w:r>
    </w:p>
    <w:p w14:paraId="17D25797" w14:textId="77777777" w:rsidR="00301F32" w:rsidRPr="00301F32" w:rsidRDefault="00301F32" w:rsidP="00301F32">
      <w:pPr>
        <w:pBdr>
          <w:top w:val="single" w:sz="4" w:space="1" w:color="auto"/>
          <w:left w:val="single" w:sz="4" w:space="1" w:color="auto"/>
          <w:bottom w:val="single" w:sz="4" w:space="1" w:color="auto"/>
          <w:right w:val="single" w:sz="4" w:space="1" w:color="auto"/>
        </w:pBdr>
        <w:tabs>
          <w:tab w:val="left" w:pos="1622"/>
        </w:tabs>
        <w:spacing w:after="0"/>
        <w:ind w:left="1622" w:hanging="363"/>
        <w:rPr>
          <w:rFonts w:ascii="Arial" w:hAnsi="Arial"/>
          <w:lang w:val="en-US" w:eastAsia="ko-KR"/>
        </w:rPr>
      </w:pPr>
      <w:r w:rsidRPr="00301F32">
        <w:rPr>
          <w:rFonts w:ascii="Arial" w:hAnsi="Arial"/>
          <w:lang w:val="en-US" w:eastAsia="ko-KR"/>
        </w:rPr>
        <w:t>3.</w:t>
      </w:r>
      <w:r w:rsidRPr="00301F32">
        <w:rPr>
          <w:rFonts w:ascii="Arial" w:hAnsi="Arial"/>
          <w:lang w:val="en-US" w:eastAsia="ko-KR"/>
        </w:rPr>
        <w:tab/>
        <w:t>For an MBS broadcast service intended for a certain area, a R19 UE supporting the feature should not establish MRB(s) for the MBS session associated to the intended area when it is outside the intended area (capture this in Stage 2)</w:t>
      </w:r>
    </w:p>
    <w:p w14:paraId="7B76F639" w14:textId="77777777" w:rsidR="00301F32" w:rsidRPr="00301F32" w:rsidRDefault="00301F32" w:rsidP="00301F32">
      <w:pPr>
        <w:pBdr>
          <w:top w:val="single" w:sz="4" w:space="1" w:color="auto"/>
          <w:left w:val="single" w:sz="4" w:space="1" w:color="auto"/>
          <w:bottom w:val="single" w:sz="4" w:space="1" w:color="auto"/>
          <w:right w:val="single" w:sz="4" w:space="1" w:color="auto"/>
        </w:pBdr>
        <w:tabs>
          <w:tab w:val="left" w:pos="1622"/>
        </w:tabs>
        <w:spacing w:after="0"/>
        <w:ind w:left="1622" w:hanging="363"/>
        <w:rPr>
          <w:rFonts w:ascii="Arial" w:hAnsi="Arial"/>
          <w:lang w:val="en-US" w:eastAsia="ko-KR"/>
        </w:rPr>
      </w:pPr>
      <w:r w:rsidRPr="00301F32">
        <w:rPr>
          <w:rFonts w:ascii="Arial" w:hAnsi="Arial"/>
          <w:lang w:val="en-US" w:eastAsia="ko-KR"/>
        </w:rPr>
        <w:t>4.</w:t>
      </w:r>
      <w:r w:rsidRPr="00301F32">
        <w:rPr>
          <w:rFonts w:ascii="Arial" w:hAnsi="Arial"/>
          <w:lang w:val="en-US" w:eastAsia="ko-KR"/>
        </w:rPr>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629744B7" w14:textId="77777777" w:rsidR="00832B27" w:rsidRDefault="00832B27" w:rsidP="00832B27">
      <w:pPr>
        <w:spacing w:before="180"/>
        <w:rPr>
          <w:szCs w:val="21"/>
        </w:rPr>
      </w:pPr>
      <w:r w:rsidRPr="00C753E5">
        <w:t xml:space="preserve">In this </w:t>
      </w:r>
      <w:r w:rsidRPr="00C82A08">
        <w:rPr>
          <w:szCs w:val="21"/>
        </w:rPr>
        <w:t>contribution</w:t>
      </w:r>
      <w:r>
        <w:t>,</w:t>
      </w:r>
      <w:r w:rsidRPr="00C753E5">
        <w:t xml:space="preserve"> we </w:t>
      </w:r>
      <w:r>
        <w:t>provide our views on the remaining issues.</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3" w:name="OLE_LINK462"/>
      <w:bookmarkStart w:id="4" w:name="OLE_LINK463"/>
    </w:p>
    <w:p w14:paraId="3B1456E9" w14:textId="77777777" w:rsidR="005E0EBD" w:rsidRDefault="005E0EBD" w:rsidP="005E0EBD">
      <w:pPr>
        <w:rPr>
          <w:iCs/>
        </w:rPr>
      </w:pPr>
      <w:r>
        <w:rPr>
          <w:rFonts w:hint="eastAsia"/>
        </w:rPr>
        <w:t>R</w:t>
      </w:r>
      <w:r>
        <w:t xml:space="preserve">AN2 narrowed down the methods for providing the intended area and consider these following possibilities: </w:t>
      </w:r>
      <w:r w:rsidRPr="00365447">
        <w:t xml:space="preserve">SIB20, SIB21, or </w:t>
      </w:r>
      <w:proofErr w:type="spellStart"/>
      <w:r w:rsidRPr="000D086A">
        <w:rPr>
          <w:i/>
          <w:iCs/>
        </w:rPr>
        <w:t>MBSBroadcastConfiguration</w:t>
      </w:r>
      <w:proofErr w:type="spellEnd"/>
      <w:r>
        <w:rPr>
          <w:i/>
          <w:iCs/>
        </w:rPr>
        <w:t>.</w:t>
      </w:r>
      <w:r>
        <w:rPr>
          <w:iCs/>
        </w:rPr>
        <w:t xml:space="preserve"> Each candidate for p</w:t>
      </w:r>
      <w:r>
        <w:rPr>
          <w:rFonts w:hint="eastAsia"/>
          <w:iCs/>
        </w:rPr>
        <w:t>rovision</w:t>
      </w:r>
      <w:r>
        <w:rPr>
          <w:iCs/>
        </w:rPr>
        <w:t xml:space="preserve"> of intended service area </w:t>
      </w:r>
      <w:r>
        <w:rPr>
          <w:rFonts w:hint="eastAsia"/>
          <w:iCs/>
        </w:rPr>
        <w:t>has</w:t>
      </w:r>
      <w:r>
        <w:rPr>
          <w:iCs/>
        </w:rPr>
        <w:t xml:space="preserve"> different </w:t>
      </w:r>
      <w:r>
        <w:rPr>
          <w:rFonts w:hint="eastAsia"/>
          <w:iCs/>
        </w:rPr>
        <w:t>implications</w:t>
      </w:r>
      <w:r>
        <w:rPr>
          <w:iCs/>
        </w:rPr>
        <w:t xml:space="preserve">, since SIB20, SIB21 and </w:t>
      </w:r>
      <w:proofErr w:type="spellStart"/>
      <w:r w:rsidRPr="000D086A">
        <w:rPr>
          <w:i/>
          <w:iCs/>
        </w:rPr>
        <w:t>MBSBroadcastConfiguration</w:t>
      </w:r>
      <w:proofErr w:type="spellEnd"/>
      <w:r>
        <w:rPr>
          <w:i/>
          <w:iCs/>
        </w:rPr>
        <w:t xml:space="preserve"> </w:t>
      </w:r>
      <w:r w:rsidRPr="00D9447D">
        <w:rPr>
          <w:iCs/>
        </w:rPr>
        <w:t xml:space="preserve">take effect </w:t>
      </w:r>
      <w:r w:rsidRPr="00D9447D">
        <w:rPr>
          <w:rFonts w:hint="eastAsia"/>
          <w:iCs/>
        </w:rPr>
        <w:t>at</w:t>
      </w:r>
      <w:r w:rsidRPr="00D9447D">
        <w:rPr>
          <w:iCs/>
        </w:rPr>
        <w:t xml:space="preserve"> </w:t>
      </w:r>
      <w:r>
        <w:rPr>
          <w:iCs/>
        </w:rPr>
        <w:t xml:space="preserve">different stages of </w:t>
      </w:r>
      <w:r>
        <w:rPr>
          <w:rFonts w:hint="eastAsia"/>
          <w:iCs/>
        </w:rPr>
        <w:t>the</w:t>
      </w:r>
      <w:r>
        <w:rPr>
          <w:iCs/>
        </w:rPr>
        <w:t xml:space="preserve"> </w:t>
      </w:r>
      <w:r>
        <w:rPr>
          <w:rFonts w:hint="eastAsia"/>
          <w:iCs/>
        </w:rPr>
        <w:t>attempt</w:t>
      </w:r>
      <w:r>
        <w:rPr>
          <w:iCs/>
        </w:rPr>
        <w:t xml:space="preserve"> to receive MBS service</w:t>
      </w:r>
      <w:r w:rsidRPr="00D9447D">
        <w:rPr>
          <w:iCs/>
        </w:rPr>
        <w:t>:</w:t>
      </w:r>
    </w:p>
    <w:p w14:paraId="16570303" w14:textId="77777777" w:rsidR="005E0EBD" w:rsidRDefault="005E0EBD" w:rsidP="005E0EBD">
      <w:pPr>
        <w:numPr>
          <w:ilvl w:val="0"/>
          <w:numId w:val="25"/>
        </w:numPr>
        <w:textAlignment w:val="auto"/>
        <w:rPr>
          <w:rFonts w:eastAsiaTheme="minorEastAsia"/>
        </w:rPr>
      </w:pPr>
      <w:r>
        <w:rPr>
          <w:rFonts w:eastAsiaTheme="minorEastAsia"/>
        </w:rPr>
        <w:t>SIB20 is used to convey the MCCH/MTCH configuration information (the frequency resource for MCCH and MTCH, the time resource for MCCH).</w:t>
      </w:r>
      <w:r>
        <w:rPr>
          <w:rFonts w:eastAsiaTheme="minorEastAsia"/>
          <w:b/>
        </w:rPr>
        <w:t xml:space="preserve"> If the serving cell sends SIB20, UE will receive the MCCH of this cell.</w:t>
      </w:r>
    </w:p>
    <w:p w14:paraId="231B3FD1" w14:textId="77777777" w:rsidR="005E0EBD" w:rsidRDefault="005E0EBD" w:rsidP="005E0EBD">
      <w:pPr>
        <w:numPr>
          <w:ilvl w:val="0"/>
          <w:numId w:val="25"/>
        </w:numPr>
        <w:textAlignment w:val="auto"/>
        <w:rPr>
          <w:rFonts w:eastAsiaTheme="minorEastAsia"/>
        </w:rPr>
      </w:pPr>
      <w:r>
        <w:rPr>
          <w:rFonts w:eastAsiaTheme="minorEastAsia"/>
        </w:rPr>
        <w:t xml:space="preserve">SIB21 provides the information related to service continuity of MBS broadcast, i.e., the mapping of MBS FSAI </w:t>
      </w:r>
      <w:r>
        <w:rPr>
          <w:rFonts w:eastAsiaTheme="minorEastAsia" w:hint="eastAsia"/>
        </w:rPr>
        <w:t>and</w:t>
      </w:r>
      <w:r>
        <w:rPr>
          <w:rFonts w:eastAsiaTheme="minorEastAsia"/>
        </w:rPr>
        <w:t xml:space="preserve"> the current/ </w:t>
      </w:r>
      <w:proofErr w:type="spellStart"/>
      <w:r>
        <w:rPr>
          <w:rFonts w:eastAsiaTheme="minorEastAsia"/>
        </w:rPr>
        <w:t>neighbor</w:t>
      </w:r>
      <w:proofErr w:type="spellEnd"/>
      <w:r>
        <w:rPr>
          <w:rFonts w:eastAsiaTheme="minorEastAsia"/>
        </w:rPr>
        <w:t xml:space="preserve"> frequencies. If the MBS broadcast capable UE is receiving or interested to receive an MBS broadcast service(s) and can only receive this MBS broadcast service(s) by camping on a frequency on which it is provided, </w:t>
      </w:r>
      <w:r>
        <w:rPr>
          <w:rFonts w:eastAsiaTheme="minorEastAsia"/>
          <w:b/>
        </w:rPr>
        <w:t>the UE may consider th</w:t>
      </w:r>
      <w:r>
        <w:rPr>
          <w:rFonts w:eastAsiaTheme="minorEastAsia" w:hint="eastAsia"/>
          <w:b/>
        </w:rPr>
        <w:t>e</w:t>
      </w:r>
      <w:r>
        <w:rPr>
          <w:rFonts w:eastAsiaTheme="minorEastAsia"/>
          <w:b/>
        </w:rPr>
        <w:t xml:space="preserve"> MBS frequency to be the highest priority during </w:t>
      </w:r>
      <w:r>
        <w:rPr>
          <w:rFonts w:eastAsiaTheme="minorEastAsia" w:hint="eastAsia"/>
          <w:b/>
        </w:rPr>
        <w:t>the</w:t>
      </w:r>
      <w:r>
        <w:rPr>
          <w:rFonts w:eastAsiaTheme="minorEastAsia"/>
          <w:b/>
        </w:rPr>
        <w:t xml:space="preserve"> </w:t>
      </w:r>
      <w:r>
        <w:rPr>
          <w:rFonts w:eastAsiaTheme="minorEastAsia" w:hint="eastAsia"/>
          <w:b/>
        </w:rPr>
        <w:t>cell</w:t>
      </w:r>
      <w:r>
        <w:rPr>
          <w:rFonts w:eastAsiaTheme="minorEastAsia"/>
          <w:b/>
        </w:rPr>
        <w:t xml:space="preserve"> selection procedure.</w:t>
      </w:r>
    </w:p>
    <w:p w14:paraId="676BF177" w14:textId="77777777" w:rsidR="005E0EBD" w:rsidRDefault="005E0EBD" w:rsidP="005E0EBD">
      <w:pPr>
        <w:numPr>
          <w:ilvl w:val="0"/>
          <w:numId w:val="25"/>
        </w:numPr>
        <w:textAlignment w:val="auto"/>
        <w:rPr>
          <w:rFonts w:eastAsiaTheme="minorEastAsia"/>
        </w:rPr>
      </w:pPr>
      <w:proofErr w:type="spellStart"/>
      <w:r>
        <w:rPr>
          <w:rFonts w:eastAsiaTheme="minorEastAsia"/>
          <w:i/>
        </w:rPr>
        <w:t>MBSBroadcastConfiguration</w:t>
      </w:r>
      <w:proofErr w:type="spellEnd"/>
      <w:r>
        <w:rPr>
          <w:rFonts w:eastAsiaTheme="minorEastAsia"/>
        </w:rPr>
        <w:t xml:space="preserve"> message (provided via MCCH) is used to convey the control information for MBS (including the MRB configuration, PDSCH configuration for MTCH per MBS session, and </w:t>
      </w:r>
      <w:proofErr w:type="spellStart"/>
      <w:r>
        <w:rPr>
          <w:rFonts w:eastAsiaTheme="minorEastAsia"/>
        </w:rPr>
        <w:t>neighbor</w:t>
      </w:r>
      <w:proofErr w:type="spellEnd"/>
      <w:r>
        <w:rPr>
          <w:rFonts w:eastAsiaTheme="minorEastAsia"/>
        </w:rPr>
        <w:t xml:space="preserve"> cells which are also broadcasting this MBS session). </w:t>
      </w:r>
      <w:r>
        <w:rPr>
          <w:rFonts w:eastAsiaTheme="minorEastAsia"/>
          <w:b/>
        </w:rPr>
        <w:t>UE will apply</w:t>
      </w:r>
      <w:r>
        <w:rPr>
          <w:rFonts w:eastAsiaTheme="minorEastAsia" w:hint="eastAsia"/>
        </w:rPr>
        <w:t xml:space="preserve"> </w:t>
      </w:r>
      <w:r w:rsidRPr="00D9447D">
        <w:rPr>
          <w:rFonts w:eastAsiaTheme="minorEastAsia"/>
          <w:b/>
        </w:rPr>
        <w:t xml:space="preserve">the </w:t>
      </w:r>
      <w:r>
        <w:rPr>
          <w:rFonts w:eastAsiaTheme="minorEastAsia" w:hint="eastAsia"/>
          <w:b/>
        </w:rPr>
        <w:t>corresponding</w:t>
      </w:r>
      <w:r>
        <w:rPr>
          <w:rFonts w:eastAsiaTheme="minorEastAsia"/>
          <w:b/>
        </w:rPr>
        <w:t xml:space="preserve"> </w:t>
      </w:r>
      <w:r>
        <w:rPr>
          <w:rFonts w:eastAsiaTheme="minorEastAsia" w:hint="eastAsia"/>
          <w:b/>
        </w:rPr>
        <w:t>configuration</w:t>
      </w:r>
      <w:r>
        <w:rPr>
          <w:rFonts w:eastAsiaTheme="minorEastAsia"/>
          <w:b/>
        </w:rPr>
        <w:t xml:space="preserve"> of an </w:t>
      </w:r>
      <w:r>
        <w:rPr>
          <w:rFonts w:eastAsiaTheme="minorEastAsia"/>
          <w:b/>
        </w:rPr>
        <w:lastRenderedPageBreak/>
        <w:t xml:space="preserve">MBS session, e.g., the scheduling information and the MRB configuration per MBS session. Besides, the UE also determine whether the MBS session of interest is provided in any </w:t>
      </w:r>
      <w:proofErr w:type="spellStart"/>
      <w:r>
        <w:rPr>
          <w:rFonts w:eastAsiaTheme="minorEastAsia"/>
          <w:b/>
        </w:rPr>
        <w:t>neighbor</w:t>
      </w:r>
      <w:proofErr w:type="spellEnd"/>
      <w:r>
        <w:rPr>
          <w:rFonts w:eastAsiaTheme="minorEastAsia"/>
          <w:b/>
        </w:rPr>
        <w:t xml:space="preserve"> cell or not.</w:t>
      </w:r>
    </w:p>
    <w:p w14:paraId="331B5971" w14:textId="77777777" w:rsidR="005E0EBD" w:rsidRDefault="005E0EBD" w:rsidP="005E0EBD">
      <w:pPr>
        <w:textAlignment w:val="auto"/>
        <w:rPr>
          <w:rFonts w:eastAsiaTheme="minorEastAsia"/>
        </w:rPr>
      </w:pPr>
      <w:r>
        <w:rPr>
          <w:rFonts w:eastAsiaTheme="minorEastAsia"/>
        </w:rPr>
        <w:t xml:space="preserve">Provision of intended service area by </w:t>
      </w:r>
      <w:r>
        <w:rPr>
          <w:rFonts w:eastAsiaTheme="minorEastAsia" w:hint="eastAsia"/>
        </w:rPr>
        <w:t>S</w:t>
      </w:r>
      <w:r>
        <w:rPr>
          <w:rFonts w:eastAsiaTheme="minorEastAsia"/>
        </w:rPr>
        <w:t xml:space="preserve">IB20 </w:t>
      </w:r>
      <w:r>
        <w:rPr>
          <w:rFonts w:eastAsiaTheme="minorEastAsia" w:hint="eastAsia"/>
        </w:rPr>
        <w:t>and</w:t>
      </w:r>
      <w:r>
        <w:rPr>
          <w:rFonts w:eastAsiaTheme="minorEastAsia"/>
        </w:rPr>
        <w:t xml:space="preserve"> </w:t>
      </w:r>
      <w:proofErr w:type="spellStart"/>
      <w:r>
        <w:rPr>
          <w:rFonts w:eastAsiaTheme="minorEastAsia"/>
          <w:i/>
        </w:rPr>
        <w:t>MBSBroadcastConfiguration</w:t>
      </w:r>
      <w:proofErr w:type="spellEnd"/>
      <w:r>
        <w:rPr>
          <w:rFonts w:eastAsiaTheme="minorEastAsia"/>
          <w:i/>
        </w:rPr>
        <w:t xml:space="preserve"> </w:t>
      </w:r>
      <w:r>
        <w:rPr>
          <w:rFonts w:eastAsiaTheme="minorEastAsia"/>
        </w:rPr>
        <w:t xml:space="preserve">are </w:t>
      </w:r>
      <w:r>
        <w:rPr>
          <w:rFonts w:eastAsiaTheme="minorEastAsia" w:hint="eastAsia"/>
        </w:rPr>
        <w:t>used</w:t>
      </w:r>
      <w:r>
        <w:rPr>
          <w:rFonts w:eastAsiaTheme="minorEastAsia"/>
        </w:rPr>
        <w:t xml:space="preserve"> to direct the UE in the current serving cell to further acquire/apply the necessary parameter for the MBS session based on whether the UE is located in the intended service area or not. However, there are differences between the two kind of provisions.</w:t>
      </w:r>
    </w:p>
    <w:p w14:paraId="3B431D84" w14:textId="1465B0EC" w:rsidR="005E0EBD" w:rsidRDefault="005E0EBD" w:rsidP="005E0EBD">
      <w:pPr>
        <w:textAlignment w:val="auto"/>
        <w:rPr>
          <w:rFonts w:eastAsiaTheme="minorEastAsia"/>
        </w:rPr>
      </w:pPr>
      <w:r>
        <w:rPr>
          <w:rFonts w:eastAsiaTheme="minorEastAsia"/>
        </w:rPr>
        <w:t>I</w:t>
      </w:r>
      <w:r>
        <w:rPr>
          <w:rFonts w:eastAsiaTheme="minorEastAsia" w:hint="eastAsia"/>
        </w:rPr>
        <w:t>f</w:t>
      </w:r>
      <w:r>
        <w:rPr>
          <w:rFonts w:eastAsiaTheme="minorEastAsia"/>
        </w:rPr>
        <w:t xml:space="preserve"> SIB20 provides the intended service area</w:t>
      </w:r>
      <w:r w:rsidR="00D670C1">
        <w:rPr>
          <w:rFonts w:eastAsiaTheme="minorEastAsia"/>
        </w:rPr>
        <w:t xml:space="preserve"> information</w:t>
      </w:r>
      <w:r>
        <w:rPr>
          <w:rFonts w:eastAsiaTheme="minorEastAsia"/>
        </w:rPr>
        <w:t xml:space="preserve">, within which the cell provides MBS </w:t>
      </w:r>
      <w:r>
        <w:rPr>
          <w:rFonts w:eastAsiaTheme="minorEastAsia" w:hint="eastAsia"/>
        </w:rPr>
        <w:t>broadcast</w:t>
      </w:r>
      <w:r>
        <w:rPr>
          <w:rFonts w:eastAsiaTheme="minorEastAsia"/>
        </w:rPr>
        <w:t xml:space="preserve"> session</w:t>
      </w:r>
      <w:r w:rsidR="00991DBC">
        <w:rPr>
          <w:rFonts w:eastAsiaTheme="minorEastAsia"/>
        </w:rPr>
        <w:t xml:space="preserve"> (the detailed MBS session ID information is not in SIB20)</w:t>
      </w:r>
      <w:r>
        <w:rPr>
          <w:rFonts w:eastAsiaTheme="minorEastAsia"/>
        </w:rPr>
        <w:t xml:space="preserve">, </w:t>
      </w:r>
      <w:r w:rsidR="00D670C1">
        <w:rPr>
          <w:rFonts w:eastAsiaTheme="minorEastAsia"/>
        </w:rPr>
        <w:t xml:space="preserve">the UE can </w:t>
      </w:r>
      <w:r w:rsidR="00991DBC">
        <w:rPr>
          <w:rFonts w:eastAsiaTheme="minorEastAsia"/>
        </w:rPr>
        <w:t>determine</w:t>
      </w:r>
      <w:r w:rsidR="00D670C1">
        <w:rPr>
          <w:rFonts w:eastAsiaTheme="minorEastAsia"/>
        </w:rPr>
        <w:t xml:space="preserve"> not to monitor MCCH if it is not located in any of the service areas.</w:t>
      </w:r>
      <w:r w:rsidR="00E60FC8">
        <w:rPr>
          <w:rFonts w:eastAsiaTheme="minorEastAsia"/>
        </w:rPr>
        <w:t xml:space="preserve"> This is also in line with the agreement “</w:t>
      </w:r>
      <w:r w:rsidR="00E60FC8" w:rsidRPr="00E60FC8">
        <w:rPr>
          <w:rFonts w:eastAsiaTheme="minorEastAsia"/>
        </w:rPr>
        <w:t xml:space="preserve">RAN2 understands that the expected UE </w:t>
      </w:r>
      <w:proofErr w:type="spellStart"/>
      <w:r w:rsidR="00E60FC8" w:rsidRPr="00E60FC8">
        <w:rPr>
          <w:rFonts w:eastAsiaTheme="minorEastAsia"/>
        </w:rPr>
        <w:t>behavior</w:t>
      </w:r>
      <w:proofErr w:type="spellEnd"/>
      <w:r w:rsidR="00E60FC8" w:rsidRPr="00E60FC8">
        <w:rPr>
          <w:rFonts w:eastAsiaTheme="minorEastAsia"/>
        </w:rPr>
        <w:t xml:space="preserve"> is that when the UE is not in any intended service area of its interested broadcast services, the UE may not need to (re)acquire up-to-date MCCH.</w:t>
      </w:r>
      <w:r w:rsidR="00E60FC8">
        <w:rPr>
          <w:rFonts w:eastAsiaTheme="minorEastAsia"/>
        </w:rPr>
        <w:t>”</w:t>
      </w:r>
    </w:p>
    <w:p w14:paraId="18D02626" w14:textId="77777777" w:rsidR="005E0EBD" w:rsidRPr="00D425AB" w:rsidRDefault="005E0EBD" w:rsidP="005E0EBD">
      <w:pPr>
        <w:rPr>
          <w:b/>
          <w:i/>
        </w:rPr>
      </w:pPr>
      <w:r w:rsidRPr="004F72C0">
        <w:rPr>
          <w:b/>
        </w:rPr>
        <w:t xml:space="preserve">Proposal </w:t>
      </w:r>
      <w:r>
        <w:rPr>
          <w:b/>
        </w:rPr>
        <w:t>1</w:t>
      </w:r>
      <w:r w:rsidRPr="004F72C0">
        <w:rPr>
          <w:b/>
        </w:rPr>
        <w:t xml:space="preserve">: </w:t>
      </w:r>
      <w:r>
        <w:rPr>
          <w:b/>
        </w:rPr>
        <w:t xml:space="preserve">Provide </w:t>
      </w:r>
      <w:r>
        <w:rPr>
          <w:rFonts w:hint="eastAsia"/>
          <w:b/>
        </w:rPr>
        <w:t>the</w:t>
      </w:r>
      <w:r>
        <w:rPr>
          <w:b/>
        </w:rPr>
        <w:t xml:space="preserve"> </w:t>
      </w:r>
      <w:r>
        <w:rPr>
          <w:rFonts w:hint="eastAsia"/>
          <w:b/>
        </w:rPr>
        <w:t>intended</w:t>
      </w:r>
      <w:r>
        <w:rPr>
          <w:b/>
        </w:rPr>
        <w:t xml:space="preserve"> service area info via</w:t>
      </w:r>
      <w:r>
        <w:rPr>
          <w:b/>
          <w:i/>
        </w:rPr>
        <w:t xml:space="preserve"> SIB20</w:t>
      </w:r>
      <w:r w:rsidRPr="00B417D3">
        <w:rPr>
          <w:b/>
        </w:rPr>
        <w:t xml:space="preserve"> for </w:t>
      </w:r>
      <w:r w:rsidRPr="00B417D3">
        <w:rPr>
          <w:rFonts w:hint="eastAsia"/>
          <w:b/>
        </w:rPr>
        <w:t>the</w:t>
      </w:r>
      <w:r w:rsidRPr="00B417D3">
        <w:rPr>
          <w:b/>
        </w:rPr>
        <w:t xml:space="preserve"> </w:t>
      </w:r>
      <w:r w:rsidRPr="00B417D3">
        <w:rPr>
          <w:rFonts w:hint="eastAsia"/>
          <w:b/>
        </w:rPr>
        <w:t>power</w:t>
      </w:r>
      <w:r w:rsidRPr="00B417D3">
        <w:rPr>
          <w:b/>
        </w:rPr>
        <w:t xml:space="preserve"> saving purpose.</w:t>
      </w:r>
    </w:p>
    <w:p w14:paraId="48F6CC16" w14:textId="77777777" w:rsidR="00650B58" w:rsidRDefault="00650B58" w:rsidP="00650B58">
      <w:pPr>
        <w:textAlignment w:val="auto"/>
        <w:rPr>
          <w:rFonts w:eastAsiaTheme="minorEastAsia"/>
        </w:rPr>
      </w:pPr>
      <w:r>
        <w:rPr>
          <w:rFonts w:eastAsiaTheme="minorEastAsia"/>
        </w:rPr>
        <w:t xml:space="preserve">Furthermore, </w:t>
      </w:r>
      <w:r>
        <w:rPr>
          <w:rFonts w:eastAsiaTheme="minorEastAsia" w:hint="eastAsia"/>
        </w:rPr>
        <w:t>we</w:t>
      </w:r>
      <w:r>
        <w:rPr>
          <w:rFonts w:eastAsiaTheme="minorEastAsia"/>
        </w:rPr>
        <w:t xml:space="preserve"> </w:t>
      </w:r>
      <w:r>
        <w:rPr>
          <w:rFonts w:eastAsiaTheme="minorEastAsia" w:hint="eastAsia"/>
        </w:rPr>
        <w:t>observe</w:t>
      </w:r>
      <w:r>
        <w:rPr>
          <w:rFonts w:eastAsiaTheme="minorEastAsia"/>
        </w:rPr>
        <w:t xml:space="preserve"> </w:t>
      </w:r>
      <w:r>
        <w:rPr>
          <w:rFonts w:eastAsiaTheme="minorEastAsia" w:hint="eastAsia"/>
        </w:rPr>
        <w:t>that</w:t>
      </w:r>
      <w:r>
        <w:rPr>
          <w:rFonts w:eastAsiaTheme="minorEastAsia"/>
        </w:rPr>
        <w:t xml:space="preserve"> </w:t>
      </w:r>
      <w:r>
        <w:rPr>
          <w:iCs/>
        </w:rPr>
        <w:t>it is desirable to associate the intended service area with MBS session.</w:t>
      </w:r>
      <w:r>
        <w:rPr>
          <w:rFonts w:eastAsiaTheme="minorEastAsia"/>
        </w:rPr>
        <w:t xml:space="preserve"> T</w:t>
      </w:r>
      <w:r>
        <w:rPr>
          <w:rFonts w:eastAsiaTheme="minorEastAsia" w:hint="eastAsia"/>
        </w:rPr>
        <w:t>he</w:t>
      </w:r>
      <w:r>
        <w:rPr>
          <w:rFonts w:eastAsiaTheme="minorEastAsia"/>
        </w:rPr>
        <w:t xml:space="preserve"> finer granularity enables the UE to know whether a specific MBS session, e.g. the MBS session the UE is interested in or would to be interested in, is provided for a certain area. So that UE could decide whether to monitor MTCH for acquisition of interested MBS session data.</w:t>
      </w:r>
    </w:p>
    <w:p w14:paraId="3045600A" w14:textId="36D09A99" w:rsidR="005E0EBD" w:rsidRDefault="005E0EBD" w:rsidP="005E0EBD">
      <w:pPr>
        <w:textAlignment w:val="auto"/>
        <w:rPr>
          <w:rFonts w:eastAsiaTheme="minorEastAsia"/>
        </w:rPr>
      </w:pPr>
      <w:proofErr w:type="spellStart"/>
      <w:r>
        <w:rPr>
          <w:rFonts w:eastAsiaTheme="minorEastAsia"/>
          <w:i/>
        </w:rPr>
        <w:t>MBSBroadcastConfiguration</w:t>
      </w:r>
      <w:proofErr w:type="spellEnd"/>
      <w:r>
        <w:rPr>
          <w:rFonts w:eastAsiaTheme="minorEastAsia"/>
          <w:i/>
        </w:rPr>
        <w:t xml:space="preserve"> </w:t>
      </w:r>
      <w:r>
        <w:rPr>
          <w:rFonts w:eastAsiaTheme="minorEastAsia"/>
        </w:rPr>
        <w:t xml:space="preserve">is able to associate </w:t>
      </w:r>
      <w:r>
        <w:rPr>
          <w:rFonts w:eastAsiaTheme="minorEastAsia" w:hint="eastAsia"/>
        </w:rPr>
        <w:t>eac</w:t>
      </w:r>
      <w:r>
        <w:rPr>
          <w:rFonts w:eastAsiaTheme="minorEastAsia"/>
        </w:rPr>
        <w:t xml:space="preserve">h MBS session with its intended service area naturally since </w:t>
      </w:r>
      <w:proofErr w:type="spellStart"/>
      <w:r>
        <w:rPr>
          <w:rFonts w:eastAsiaTheme="minorEastAsia"/>
          <w:i/>
        </w:rPr>
        <w:t>MBSBroadcastConfiguration</w:t>
      </w:r>
      <w:proofErr w:type="spellEnd"/>
      <w:r>
        <w:rPr>
          <w:rFonts w:eastAsiaTheme="minorEastAsia"/>
          <w:i/>
        </w:rPr>
        <w:t xml:space="preserve"> </w:t>
      </w:r>
      <w:r w:rsidRPr="005D3868">
        <w:rPr>
          <w:rFonts w:eastAsiaTheme="minorEastAsia"/>
        </w:rPr>
        <w:t>already has the MBS session ID list</w:t>
      </w:r>
      <w:r>
        <w:rPr>
          <w:rFonts w:eastAsiaTheme="minorEastAsia"/>
        </w:rPr>
        <w:t>. Certainly, SIB20 could also be enhanced to indicate MBS Session ID list and corresponding intended area of each MBS session, but this incurs more specification impacts. S</w:t>
      </w:r>
      <w:r>
        <w:rPr>
          <w:rFonts w:eastAsiaTheme="minorEastAsia" w:hint="eastAsia"/>
        </w:rPr>
        <w:t>o,</w:t>
      </w:r>
      <w:r>
        <w:rPr>
          <w:rFonts w:eastAsiaTheme="minorEastAsia"/>
        </w:rPr>
        <w:t xml:space="preserve"> </w:t>
      </w:r>
      <w:proofErr w:type="spellStart"/>
      <w:r w:rsidRPr="00CD4CAA">
        <w:rPr>
          <w:i/>
        </w:rPr>
        <w:t>MBSBroadcastConfiguration</w:t>
      </w:r>
      <w:proofErr w:type="spellEnd"/>
      <w:r>
        <w:rPr>
          <w:b/>
          <w:i/>
        </w:rPr>
        <w:t xml:space="preserve"> </w:t>
      </w:r>
      <w:r w:rsidRPr="00CD4CAA">
        <w:rPr>
          <w:rFonts w:eastAsiaTheme="minorEastAsia"/>
        </w:rPr>
        <w:t xml:space="preserve">to </w:t>
      </w:r>
      <w:r>
        <w:rPr>
          <w:rFonts w:eastAsiaTheme="minorEastAsia"/>
        </w:rPr>
        <w:t xml:space="preserve">convey </w:t>
      </w:r>
      <w:r w:rsidRPr="00CD4CAA">
        <w:rPr>
          <w:rFonts w:eastAsiaTheme="minorEastAsia"/>
        </w:rPr>
        <w:t>the intended service area with each MBS session ID</w:t>
      </w:r>
      <w:r>
        <w:rPr>
          <w:rFonts w:eastAsiaTheme="minorEastAsia"/>
        </w:rPr>
        <w:t xml:space="preserve"> is a good choice.</w:t>
      </w:r>
    </w:p>
    <w:p w14:paraId="70823CFE" w14:textId="36834888" w:rsidR="005E0EBD" w:rsidRPr="00D425AB" w:rsidRDefault="005E0EBD" w:rsidP="005E0EBD">
      <w:pPr>
        <w:rPr>
          <w:b/>
        </w:rPr>
      </w:pPr>
      <w:r w:rsidRPr="004F72C0">
        <w:rPr>
          <w:b/>
        </w:rPr>
        <w:t xml:space="preserve">Proposal </w:t>
      </w:r>
      <w:r>
        <w:rPr>
          <w:b/>
        </w:rPr>
        <w:t>2</w:t>
      </w:r>
      <w:r w:rsidRPr="004F72C0">
        <w:rPr>
          <w:b/>
        </w:rPr>
        <w:t xml:space="preserve">: </w:t>
      </w:r>
      <w:r>
        <w:rPr>
          <w:b/>
        </w:rPr>
        <w:t xml:space="preserve">Provide </w:t>
      </w:r>
      <w:r>
        <w:rPr>
          <w:rFonts w:hint="eastAsia"/>
          <w:b/>
        </w:rPr>
        <w:t>the</w:t>
      </w:r>
      <w:r>
        <w:rPr>
          <w:b/>
        </w:rPr>
        <w:t xml:space="preserve"> </w:t>
      </w:r>
      <w:r>
        <w:rPr>
          <w:rFonts w:hint="eastAsia"/>
          <w:b/>
        </w:rPr>
        <w:t>intended</w:t>
      </w:r>
      <w:r>
        <w:rPr>
          <w:b/>
        </w:rPr>
        <w:t xml:space="preserve"> service area </w:t>
      </w:r>
      <w:r>
        <w:rPr>
          <w:rFonts w:hint="eastAsia"/>
          <w:b/>
        </w:rPr>
        <w:t>info</w:t>
      </w:r>
      <w:r>
        <w:rPr>
          <w:b/>
        </w:rPr>
        <w:t xml:space="preserve"> per each MBS session via </w:t>
      </w:r>
      <w:proofErr w:type="spellStart"/>
      <w:r w:rsidRPr="00D425AB">
        <w:rPr>
          <w:b/>
          <w:i/>
        </w:rPr>
        <w:t>MBSBroadcastConfiguration</w:t>
      </w:r>
      <w:proofErr w:type="spellEnd"/>
      <w:r w:rsidRPr="00D425AB">
        <w:rPr>
          <w:b/>
        </w:rPr>
        <w:t xml:space="preserve"> message.</w:t>
      </w:r>
    </w:p>
    <w:p w14:paraId="4F6AC28D" w14:textId="534E1B14" w:rsidR="005E0EBD" w:rsidRDefault="005E0EBD" w:rsidP="005E0EBD">
      <w:r>
        <w:t xml:space="preserve">Apart from MBS session ID list of the serving cell, </w:t>
      </w:r>
      <w:proofErr w:type="spellStart"/>
      <w:r w:rsidRPr="0043026C">
        <w:rPr>
          <w:i/>
        </w:rPr>
        <w:t>MBSBroadcastConfiguration</w:t>
      </w:r>
      <w:proofErr w:type="spellEnd"/>
      <w:r w:rsidRPr="0043026C">
        <w:t xml:space="preserve"> </w:t>
      </w:r>
      <w:r>
        <w:t xml:space="preserve">also indicates the MBS session ID list provided by the </w:t>
      </w:r>
      <w:proofErr w:type="spellStart"/>
      <w:r w:rsidRPr="0043026C">
        <w:t>neighbor</w:t>
      </w:r>
      <w:proofErr w:type="spellEnd"/>
      <w:r w:rsidRPr="0043026C">
        <w:t xml:space="preserve"> cells</w:t>
      </w:r>
      <w:r>
        <w:rPr>
          <w:rFonts w:hint="eastAsia"/>
        </w:rPr>
        <w:t>.</w:t>
      </w:r>
      <w:r>
        <w:t xml:space="preserve"> Therefore, if </w:t>
      </w:r>
      <w:proofErr w:type="spellStart"/>
      <w:r w:rsidRPr="0043026C">
        <w:rPr>
          <w:i/>
        </w:rPr>
        <w:t>MBSBroadcastConfiguration</w:t>
      </w:r>
      <w:proofErr w:type="spellEnd"/>
      <w:r>
        <w:rPr>
          <w:i/>
        </w:rPr>
        <w:t xml:space="preserve"> </w:t>
      </w:r>
      <w:r w:rsidRPr="0043026C">
        <w:t>is responsible for associating the MBS session with intended area</w:t>
      </w:r>
      <w:r>
        <w:rPr>
          <w:i/>
        </w:rPr>
        <w:t xml:space="preserve">, </w:t>
      </w:r>
      <w:r>
        <w:t xml:space="preserve">both current serving cell’s and </w:t>
      </w:r>
      <w:proofErr w:type="spellStart"/>
      <w:r>
        <w:t>neighbor</w:t>
      </w:r>
      <w:proofErr w:type="spellEnd"/>
      <w:r>
        <w:t xml:space="preserve"> cell’s MBS session specific intended area should be indicated to UEs. This allows the UE to request unicast reception of the interested service </w:t>
      </w:r>
      <w:r w:rsidR="008346A8">
        <w:t>after</w:t>
      </w:r>
      <w:r>
        <w:t xml:space="preserve"> moving to a cell not providing the MBS session in UE’s location area.</w:t>
      </w:r>
    </w:p>
    <w:p w14:paraId="4DB672D0" w14:textId="77777777" w:rsidR="005E0EBD" w:rsidRPr="00852999" w:rsidRDefault="005E0EBD" w:rsidP="005E0EBD">
      <w:pPr>
        <w:rPr>
          <w:b/>
        </w:rPr>
      </w:pPr>
      <w:r w:rsidRPr="004F72C0">
        <w:rPr>
          <w:b/>
        </w:rPr>
        <w:t xml:space="preserve">Proposal </w:t>
      </w:r>
      <w:r>
        <w:rPr>
          <w:b/>
        </w:rPr>
        <w:t>3</w:t>
      </w:r>
      <w:r w:rsidRPr="004F72C0">
        <w:rPr>
          <w:b/>
        </w:rPr>
        <w:t xml:space="preserve">: </w:t>
      </w:r>
      <w:r>
        <w:rPr>
          <w:b/>
        </w:rPr>
        <w:t>B</w:t>
      </w:r>
      <w:r w:rsidRPr="00852999">
        <w:rPr>
          <w:b/>
        </w:rPr>
        <w:t xml:space="preserve">oth current serving cell’s and </w:t>
      </w:r>
      <w:proofErr w:type="spellStart"/>
      <w:r w:rsidRPr="00852999">
        <w:rPr>
          <w:b/>
        </w:rPr>
        <w:t>neighbor</w:t>
      </w:r>
      <w:proofErr w:type="spellEnd"/>
      <w:r w:rsidRPr="00852999">
        <w:rPr>
          <w:b/>
        </w:rPr>
        <w:t xml:space="preserve"> cell’s MBS session specific intended area should be indicated to UEs</w:t>
      </w:r>
      <w:r>
        <w:rPr>
          <w:b/>
        </w:rPr>
        <w:t xml:space="preserve"> via </w:t>
      </w:r>
      <w:proofErr w:type="spellStart"/>
      <w:r w:rsidRPr="00DE213D">
        <w:rPr>
          <w:b/>
          <w:i/>
        </w:rPr>
        <w:t>MBSBroadcastConfiguration</w:t>
      </w:r>
      <w:proofErr w:type="spellEnd"/>
      <w:r>
        <w:rPr>
          <w:b/>
        </w:rPr>
        <w:t xml:space="preserve">. </w:t>
      </w:r>
    </w:p>
    <w:p w14:paraId="6B5F7C5D" w14:textId="7671A734" w:rsidR="005E0EBD" w:rsidRPr="0060061E" w:rsidRDefault="005E0EBD" w:rsidP="005E0EBD">
      <w:pPr>
        <w:rPr>
          <w:b/>
        </w:rPr>
      </w:pPr>
      <w:r w:rsidRPr="0060061E">
        <w:rPr>
          <w:b/>
        </w:rPr>
        <w:t xml:space="preserve">Proposal </w:t>
      </w:r>
      <w:r>
        <w:rPr>
          <w:b/>
        </w:rPr>
        <w:t>4</w:t>
      </w:r>
      <w:r w:rsidRPr="0060061E">
        <w:rPr>
          <w:b/>
        </w:rPr>
        <w:t xml:space="preserve">: Based on the </w:t>
      </w:r>
      <w:proofErr w:type="spellStart"/>
      <w:r w:rsidRPr="0060061E">
        <w:rPr>
          <w:b/>
        </w:rPr>
        <w:t>neighbor</w:t>
      </w:r>
      <w:proofErr w:type="spellEnd"/>
      <w:r w:rsidRPr="0060061E">
        <w:rPr>
          <w:b/>
        </w:rPr>
        <w:t xml:space="preserve"> cell’s MBS session specific intended area, the UE requests unicast reception of the interested service </w:t>
      </w:r>
      <w:r w:rsidR="008346A8">
        <w:rPr>
          <w:b/>
        </w:rPr>
        <w:t>if</w:t>
      </w:r>
      <w:r w:rsidRPr="0060061E">
        <w:rPr>
          <w:b/>
        </w:rPr>
        <w:t xml:space="preserve"> moving to a cell not providing the MBS session in UE’s location area</w:t>
      </w:r>
      <w:r w:rsidRPr="0060061E">
        <w:rPr>
          <w:rFonts w:hint="eastAsia"/>
          <w:b/>
        </w:rPr>
        <w:t>.</w:t>
      </w:r>
    </w:p>
    <w:p w14:paraId="4932DDB7" w14:textId="61E8EBDE" w:rsidR="005E0EBD" w:rsidRDefault="005E0EBD" w:rsidP="005E0EBD">
      <w:pPr>
        <w:rPr>
          <w:rFonts w:eastAsiaTheme="minorEastAsia"/>
        </w:rPr>
      </w:pPr>
      <w:r w:rsidRPr="0008658D">
        <w:t>SIB21 is used to gu</w:t>
      </w:r>
      <w:r>
        <w:t>arantee</w:t>
      </w:r>
      <w:r w:rsidRPr="0008658D">
        <w:t xml:space="preserve"> the</w:t>
      </w:r>
      <w:r>
        <w:t xml:space="preserve"> service continuity of MBS session when the UE </w:t>
      </w:r>
      <w:r>
        <w:rPr>
          <w:rFonts w:hint="eastAsia"/>
        </w:rPr>
        <w:t>initiates</w:t>
      </w:r>
      <w:r>
        <w:t xml:space="preserve"> the cell reselection procedure. The UE could prioritize an MBS frequency on which MBS session of interest is provided when the UE performs the cell reselection. </w:t>
      </w:r>
      <w:r>
        <w:rPr>
          <w:rFonts w:eastAsiaTheme="minorEastAsia"/>
        </w:rPr>
        <w:t xml:space="preserve">With the provision of intended service area per MBS frequency by </w:t>
      </w:r>
      <w:r>
        <w:rPr>
          <w:rFonts w:eastAsiaTheme="minorEastAsia" w:hint="eastAsia"/>
        </w:rPr>
        <w:t>S</w:t>
      </w:r>
      <w:r>
        <w:rPr>
          <w:rFonts w:eastAsiaTheme="minorEastAsia"/>
        </w:rPr>
        <w:t xml:space="preserve">IB21, the UE know </w:t>
      </w:r>
      <w:r>
        <w:rPr>
          <w:rFonts w:eastAsiaTheme="minorEastAsia" w:hint="eastAsia"/>
        </w:rPr>
        <w:t>the</w:t>
      </w:r>
      <w:r>
        <w:rPr>
          <w:rFonts w:eastAsiaTheme="minorEastAsia"/>
        </w:rPr>
        <w:t xml:space="preserve"> </w:t>
      </w:r>
      <w:r>
        <w:rPr>
          <w:rFonts w:eastAsiaTheme="minorEastAsia" w:hint="eastAsia"/>
        </w:rPr>
        <w:t>ex</w:t>
      </w:r>
      <w:r>
        <w:rPr>
          <w:rFonts w:eastAsiaTheme="minorEastAsia"/>
        </w:rPr>
        <w:t xml:space="preserve">act intended service area where a given frequency provides </w:t>
      </w:r>
      <w:r>
        <w:rPr>
          <w:rFonts w:eastAsiaTheme="minorEastAsia" w:hint="eastAsia"/>
        </w:rPr>
        <w:t>the</w:t>
      </w:r>
      <w:r>
        <w:rPr>
          <w:rFonts w:eastAsiaTheme="minorEastAsia"/>
        </w:rPr>
        <w:t xml:space="preserve"> </w:t>
      </w:r>
      <w:r>
        <w:rPr>
          <w:rFonts w:eastAsiaTheme="minorEastAsia" w:hint="eastAsia"/>
        </w:rPr>
        <w:t>desirable</w:t>
      </w:r>
      <w:r>
        <w:rPr>
          <w:rFonts w:eastAsiaTheme="minorEastAsia"/>
        </w:rPr>
        <w:t xml:space="preserve"> MBS session</w:t>
      </w:r>
      <w:r>
        <w:rPr>
          <w:rFonts w:eastAsiaTheme="minorEastAsia" w:hint="eastAsia"/>
        </w:rPr>
        <w:t>.</w:t>
      </w:r>
      <w:r>
        <w:rPr>
          <w:rFonts w:eastAsiaTheme="minorEastAsia"/>
        </w:rPr>
        <w:t xml:space="preserve"> Therefore, it is beneficial for the UE to treat an </w:t>
      </w:r>
      <w:r w:rsidRPr="00654B6E">
        <w:rPr>
          <w:rFonts w:eastAsiaTheme="minorEastAsia"/>
        </w:rPr>
        <w:t xml:space="preserve">MBS frequency </w:t>
      </w:r>
      <w:r>
        <w:rPr>
          <w:rFonts w:eastAsiaTheme="minorEastAsia"/>
        </w:rPr>
        <w:t xml:space="preserve">as the </w:t>
      </w:r>
      <w:r>
        <w:rPr>
          <w:rFonts w:eastAsiaTheme="minorEastAsia" w:hint="eastAsia"/>
        </w:rPr>
        <w:t>highest</w:t>
      </w:r>
      <w:r>
        <w:rPr>
          <w:rFonts w:eastAsiaTheme="minorEastAsia"/>
        </w:rPr>
        <w:t xml:space="preserve"> priority based on UE’s location and intended area per MBS frequency during </w:t>
      </w:r>
      <w:r>
        <w:rPr>
          <w:rFonts w:eastAsiaTheme="minorEastAsia" w:hint="eastAsia"/>
        </w:rPr>
        <w:t>cell</w:t>
      </w:r>
      <w:r>
        <w:rPr>
          <w:rFonts w:eastAsiaTheme="minorEastAsia"/>
        </w:rPr>
        <w:t xml:space="preserve"> re</w:t>
      </w:r>
      <w:r>
        <w:rPr>
          <w:rFonts w:eastAsiaTheme="minorEastAsia" w:hint="eastAsia"/>
        </w:rPr>
        <w:t>selection</w:t>
      </w:r>
      <w:r>
        <w:rPr>
          <w:rFonts w:eastAsiaTheme="minorEastAsia"/>
        </w:rPr>
        <w:t>.</w:t>
      </w:r>
    </w:p>
    <w:p w14:paraId="3F709EE8" w14:textId="28F9291E" w:rsidR="005E0EBD" w:rsidRDefault="005E0EBD" w:rsidP="005E0EBD">
      <w:pPr>
        <w:rPr>
          <w:b/>
        </w:rPr>
      </w:pPr>
      <w:r w:rsidRPr="004F72C0">
        <w:rPr>
          <w:b/>
        </w:rPr>
        <w:t xml:space="preserve">Proposal </w:t>
      </w:r>
      <w:r>
        <w:rPr>
          <w:b/>
        </w:rPr>
        <w:t>5</w:t>
      </w:r>
      <w:r w:rsidRPr="004F72C0">
        <w:rPr>
          <w:b/>
        </w:rPr>
        <w:t xml:space="preserve">: </w:t>
      </w:r>
      <w:r>
        <w:rPr>
          <w:b/>
        </w:rPr>
        <w:t>T</w:t>
      </w:r>
      <w:r>
        <w:rPr>
          <w:rFonts w:hint="eastAsia"/>
          <w:b/>
        </w:rPr>
        <w:t>he</w:t>
      </w:r>
      <w:r>
        <w:rPr>
          <w:b/>
        </w:rPr>
        <w:t xml:space="preserve"> </w:t>
      </w:r>
      <w:r w:rsidRPr="00DE213D">
        <w:rPr>
          <w:b/>
        </w:rPr>
        <w:t>UE</w:t>
      </w:r>
      <w:r>
        <w:rPr>
          <w:b/>
        </w:rPr>
        <w:t xml:space="preserve"> </w:t>
      </w:r>
      <w:r w:rsidRPr="00DE213D">
        <w:rPr>
          <w:b/>
        </w:rPr>
        <w:t xml:space="preserve">determine to camp on an MBS frequency as the </w:t>
      </w:r>
      <w:r w:rsidRPr="00DE213D">
        <w:rPr>
          <w:rFonts w:hint="eastAsia"/>
          <w:b/>
        </w:rPr>
        <w:t>highest</w:t>
      </w:r>
      <w:r w:rsidRPr="00DE213D">
        <w:rPr>
          <w:b/>
        </w:rPr>
        <w:t xml:space="preserve"> priority based on UE’s location and intended area </w:t>
      </w:r>
      <w:r>
        <w:rPr>
          <w:rFonts w:hint="eastAsia"/>
          <w:b/>
        </w:rPr>
        <w:t>info</w:t>
      </w:r>
      <w:r>
        <w:rPr>
          <w:b/>
        </w:rPr>
        <w:t xml:space="preserve"> </w:t>
      </w:r>
      <w:r w:rsidRPr="00DE213D">
        <w:rPr>
          <w:b/>
        </w:rPr>
        <w:t xml:space="preserve">per MBS frequency </w:t>
      </w:r>
      <w:r>
        <w:rPr>
          <w:rFonts w:hint="eastAsia"/>
          <w:b/>
        </w:rPr>
        <w:t>via</w:t>
      </w:r>
      <w:r>
        <w:rPr>
          <w:b/>
        </w:rPr>
        <w:t xml:space="preserve"> SIB21 </w:t>
      </w:r>
      <w:r w:rsidRPr="00DE213D">
        <w:rPr>
          <w:b/>
        </w:rPr>
        <w:t xml:space="preserve">during </w:t>
      </w:r>
      <w:r w:rsidRPr="00DE213D">
        <w:rPr>
          <w:rFonts w:hint="eastAsia"/>
          <w:b/>
        </w:rPr>
        <w:t>cell</w:t>
      </w:r>
      <w:r w:rsidRPr="00DE213D">
        <w:rPr>
          <w:b/>
        </w:rPr>
        <w:t xml:space="preserve"> </w:t>
      </w:r>
      <w:r>
        <w:rPr>
          <w:b/>
        </w:rPr>
        <w:t>re</w:t>
      </w:r>
      <w:r w:rsidRPr="00DE213D">
        <w:rPr>
          <w:rFonts w:hint="eastAsia"/>
          <w:b/>
        </w:rPr>
        <w:t>selection</w:t>
      </w:r>
      <w:r w:rsidRPr="00DE213D">
        <w:rPr>
          <w:b/>
        </w:rPr>
        <w:t>.</w:t>
      </w:r>
    </w:p>
    <w:p w14:paraId="4F46AFBE" w14:textId="282877D2" w:rsidR="00001D32" w:rsidRDefault="00001D32" w:rsidP="005E0EBD">
      <w:pPr>
        <w:rPr>
          <w:rFonts w:eastAsiaTheme="minorEastAsia"/>
        </w:rPr>
      </w:pPr>
      <w:r>
        <w:rPr>
          <w:rFonts w:eastAsiaTheme="minorEastAsia"/>
        </w:rPr>
        <w:t xml:space="preserve">In the previous discussion, we have identified that the intended area information is needed in multiple places for different usages, including SIB20 (for whether to obtain MCCH), </w:t>
      </w:r>
      <w:proofErr w:type="spellStart"/>
      <w:r w:rsidRPr="00001D32">
        <w:rPr>
          <w:rFonts w:eastAsiaTheme="minorEastAsia"/>
          <w:i/>
        </w:rPr>
        <w:t>MBSBroadcastConfiguration</w:t>
      </w:r>
      <w:proofErr w:type="spellEnd"/>
      <w:r>
        <w:rPr>
          <w:rFonts w:eastAsiaTheme="minorEastAsia"/>
        </w:rPr>
        <w:t xml:space="preserve"> (for whether to monitor MTCH for MBS traffic), SIB21 (for service continuity).</w:t>
      </w:r>
    </w:p>
    <w:p w14:paraId="2AD13473" w14:textId="487A23B8" w:rsidR="00882450" w:rsidRDefault="00882450" w:rsidP="00882450">
      <w:pPr>
        <w:rPr>
          <w:rFonts w:eastAsiaTheme="minorEastAsia"/>
        </w:rPr>
      </w:pPr>
      <w:r>
        <w:rPr>
          <w:rFonts w:eastAsiaTheme="minorEastAsia"/>
        </w:rPr>
        <w:t xml:space="preserve">The next issue is which SIB or message should define the area information, considering it could be </w:t>
      </w:r>
      <w:r w:rsidRPr="00116BDB">
        <w:rPr>
          <w:rFonts w:eastAsiaTheme="minorEastAsia"/>
        </w:rPr>
        <w:t>represented by a set of reference</w:t>
      </w:r>
      <w:r>
        <w:rPr>
          <w:rFonts w:eastAsiaTheme="minorEastAsia"/>
        </w:rPr>
        <w:t xml:space="preserve"> </w:t>
      </w:r>
      <w:r w:rsidRPr="00116BDB">
        <w:rPr>
          <w:rFonts w:eastAsiaTheme="minorEastAsia"/>
        </w:rPr>
        <w:t>Location and radius or by a set of polygon(s).</w:t>
      </w:r>
      <w:r>
        <w:rPr>
          <w:rFonts w:eastAsiaTheme="minorEastAsia"/>
        </w:rPr>
        <w:t xml:space="preserve"> </w:t>
      </w:r>
      <w:r>
        <w:rPr>
          <w:rFonts w:eastAsiaTheme="minorEastAsia" w:hint="eastAsia"/>
          <w:lang w:eastAsia="zh-CN"/>
        </w:rPr>
        <w:t>I</w:t>
      </w:r>
      <w:bookmarkStart w:id="5" w:name="_GoBack"/>
      <w:bookmarkEnd w:id="5"/>
      <w:r>
        <w:rPr>
          <w:rFonts w:eastAsiaTheme="minorEastAsia"/>
        </w:rPr>
        <w:t>t takes much signalling overhead and should not be repeated in several places. From our point of view, the area information can be defined in a new SIB or existing SIB20, together with an area ID for each area. By doing so, the aforementioned places that require area information can simply refers to the area ID (which incurs much smaller signalling overhead compared with signalling the whole area definition).</w:t>
      </w:r>
    </w:p>
    <w:p w14:paraId="6068A783" w14:textId="079A6315" w:rsidR="005E0EBD" w:rsidRPr="00622C15" w:rsidRDefault="005E0EBD" w:rsidP="005E0EBD">
      <w:pPr>
        <w:rPr>
          <w:b/>
        </w:rPr>
      </w:pPr>
      <w:r w:rsidRPr="004F72C0">
        <w:rPr>
          <w:b/>
        </w:rPr>
        <w:t xml:space="preserve">Proposal </w:t>
      </w:r>
      <w:r>
        <w:rPr>
          <w:b/>
        </w:rPr>
        <w:t>6</w:t>
      </w:r>
      <w:r w:rsidRPr="004F72C0">
        <w:rPr>
          <w:b/>
        </w:rPr>
        <w:t xml:space="preserve">: </w:t>
      </w:r>
      <w:r w:rsidR="00633DB2">
        <w:rPr>
          <w:b/>
        </w:rPr>
        <w:t>The intended service area (composed of one or multiple circles or polygons) is defined in a new SIB or the existing SIB20, each area is associated with an area ID. By doing so, the aforementioned places requiring service area info can include the corresponding area ID</w:t>
      </w:r>
      <w:r w:rsidRPr="00622C15">
        <w:rPr>
          <w:b/>
        </w:rPr>
        <w:t>.</w:t>
      </w:r>
    </w:p>
    <w:p w14:paraId="3B220EE7" w14:textId="312E1133" w:rsidR="0055111F" w:rsidRPr="00003885" w:rsidRDefault="00003885" w:rsidP="00003885">
      <w:pPr>
        <w:pStyle w:val="1"/>
        <w:jc w:val="both"/>
        <w:rPr>
          <w:rFonts w:eastAsia="宋体"/>
          <w:lang w:eastAsia="zh-CN"/>
        </w:rPr>
      </w:pPr>
      <w:r>
        <w:rPr>
          <w:rFonts w:eastAsia="宋体"/>
          <w:lang w:eastAsia="zh-CN"/>
        </w:rPr>
        <w:lastRenderedPageBreak/>
        <w:t>Conclusion</w:t>
      </w:r>
    </w:p>
    <w:p w14:paraId="6D443DCD" w14:textId="77777777" w:rsidR="005E0EBD" w:rsidRDefault="005E0EBD" w:rsidP="005E0EBD">
      <w:bookmarkStart w:id="6" w:name="OLE_LINK3"/>
      <w:bookmarkEnd w:id="3"/>
      <w:bookmarkEnd w:id="4"/>
      <w:r>
        <w:t xml:space="preserve">In this paper we discuss the support of </w:t>
      </w:r>
      <w:r w:rsidRPr="00A066A8">
        <w:t>broadcast service via NR NTN</w:t>
      </w:r>
      <w:r>
        <w:t>, and propose the following:</w:t>
      </w:r>
    </w:p>
    <w:p w14:paraId="6E03CBF1" w14:textId="77777777" w:rsidR="005E0EBD" w:rsidRPr="00D425AB" w:rsidRDefault="005E0EBD" w:rsidP="005E0EBD">
      <w:pPr>
        <w:rPr>
          <w:b/>
          <w:i/>
        </w:rPr>
      </w:pPr>
      <w:r w:rsidRPr="004F72C0">
        <w:rPr>
          <w:b/>
        </w:rPr>
        <w:t xml:space="preserve">Proposal </w:t>
      </w:r>
      <w:r>
        <w:rPr>
          <w:b/>
        </w:rPr>
        <w:t>1</w:t>
      </w:r>
      <w:r w:rsidRPr="004F72C0">
        <w:rPr>
          <w:b/>
        </w:rPr>
        <w:t xml:space="preserve">: </w:t>
      </w:r>
      <w:r>
        <w:rPr>
          <w:b/>
        </w:rPr>
        <w:t xml:space="preserve">Provide </w:t>
      </w:r>
      <w:r>
        <w:rPr>
          <w:rFonts w:hint="eastAsia"/>
          <w:b/>
        </w:rPr>
        <w:t>the</w:t>
      </w:r>
      <w:r>
        <w:rPr>
          <w:b/>
        </w:rPr>
        <w:t xml:space="preserve"> </w:t>
      </w:r>
      <w:r>
        <w:rPr>
          <w:rFonts w:hint="eastAsia"/>
          <w:b/>
        </w:rPr>
        <w:t>intended</w:t>
      </w:r>
      <w:r>
        <w:rPr>
          <w:b/>
        </w:rPr>
        <w:t xml:space="preserve"> service area info via</w:t>
      </w:r>
      <w:r>
        <w:rPr>
          <w:b/>
          <w:i/>
        </w:rPr>
        <w:t xml:space="preserve"> SIB20</w:t>
      </w:r>
      <w:r w:rsidRPr="00B417D3">
        <w:rPr>
          <w:b/>
        </w:rPr>
        <w:t xml:space="preserve"> for </w:t>
      </w:r>
      <w:r w:rsidRPr="00B417D3">
        <w:rPr>
          <w:rFonts w:hint="eastAsia"/>
          <w:b/>
        </w:rPr>
        <w:t>the</w:t>
      </w:r>
      <w:r w:rsidRPr="00B417D3">
        <w:rPr>
          <w:b/>
        </w:rPr>
        <w:t xml:space="preserve"> </w:t>
      </w:r>
      <w:r w:rsidRPr="00B417D3">
        <w:rPr>
          <w:rFonts w:hint="eastAsia"/>
          <w:b/>
        </w:rPr>
        <w:t>power</w:t>
      </w:r>
      <w:r w:rsidRPr="00B417D3">
        <w:rPr>
          <w:b/>
        </w:rPr>
        <w:t xml:space="preserve"> saving purpose.</w:t>
      </w:r>
    </w:p>
    <w:p w14:paraId="22B3E11A" w14:textId="77777777" w:rsidR="005E0EBD" w:rsidRPr="00D425AB" w:rsidRDefault="005E0EBD" w:rsidP="005E0EBD">
      <w:pPr>
        <w:rPr>
          <w:b/>
        </w:rPr>
      </w:pPr>
      <w:r w:rsidRPr="004F72C0">
        <w:rPr>
          <w:b/>
        </w:rPr>
        <w:t xml:space="preserve">Proposal </w:t>
      </w:r>
      <w:r>
        <w:rPr>
          <w:b/>
        </w:rPr>
        <w:t>2</w:t>
      </w:r>
      <w:r w:rsidRPr="004F72C0">
        <w:rPr>
          <w:b/>
        </w:rPr>
        <w:t xml:space="preserve">: </w:t>
      </w:r>
      <w:r>
        <w:rPr>
          <w:b/>
        </w:rPr>
        <w:t xml:space="preserve">Provide </w:t>
      </w:r>
      <w:r>
        <w:rPr>
          <w:rFonts w:hint="eastAsia"/>
          <w:b/>
        </w:rPr>
        <w:t>the</w:t>
      </w:r>
      <w:r>
        <w:rPr>
          <w:b/>
        </w:rPr>
        <w:t xml:space="preserve"> </w:t>
      </w:r>
      <w:r>
        <w:rPr>
          <w:rFonts w:hint="eastAsia"/>
          <w:b/>
        </w:rPr>
        <w:t>intended</w:t>
      </w:r>
      <w:r>
        <w:rPr>
          <w:b/>
        </w:rPr>
        <w:t xml:space="preserve"> service area </w:t>
      </w:r>
      <w:r>
        <w:rPr>
          <w:rFonts w:hint="eastAsia"/>
          <w:b/>
        </w:rPr>
        <w:t>info</w:t>
      </w:r>
      <w:r>
        <w:rPr>
          <w:b/>
        </w:rPr>
        <w:t xml:space="preserve"> per each MBS session via </w:t>
      </w:r>
      <w:proofErr w:type="spellStart"/>
      <w:r w:rsidRPr="00D425AB">
        <w:rPr>
          <w:b/>
          <w:i/>
        </w:rPr>
        <w:t>MBSBroadcastConfiguration</w:t>
      </w:r>
      <w:proofErr w:type="spellEnd"/>
      <w:r w:rsidRPr="00D425AB">
        <w:rPr>
          <w:b/>
        </w:rPr>
        <w:t xml:space="preserve"> message.</w:t>
      </w:r>
    </w:p>
    <w:p w14:paraId="69CF625B" w14:textId="77777777" w:rsidR="005E0EBD" w:rsidRPr="00852999" w:rsidRDefault="005E0EBD" w:rsidP="005E0EBD">
      <w:pPr>
        <w:rPr>
          <w:b/>
        </w:rPr>
      </w:pPr>
      <w:r w:rsidRPr="004F72C0">
        <w:rPr>
          <w:b/>
        </w:rPr>
        <w:t xml:space="preserve">Proposal </w:t>
      </w:r>
      <w:r>
        <w:rPr>
          <w:b/>
        </w:rPr>
        <w:t>3</w:t>
      </w:r>
      <w:r w:rsidRPr="004F72C0">
        <w:rPr>
          <w:b/>
        </w:rPr>
        <w:t xml:space="preserve">: </w:t>
      </w:r>
      <w:r>
        <w:rPr>
          <w:b/>
        </w:rPr>
        <w:t>B</w:t>
      </w:r>
      <w:r w:rsidRPr="00852999">
        <w:rPr>
          <w:b/>
        </w:rPr>
        <w:t xml:space="preserve">oth current serving cell’s and </w:t>
      </w:r>
      <w:proofErr w:type="spellStart"/>
      <w:r w:rsidRPr="00852999">
        <w:rPr>
          <w:b/>
        </w:rPr>
        <w:t>neighbor</w:t>
      </w:r>
      <w:proofErr w:type="spellEnd"/>
      <w:r w:rsidRPr="00852999">
        <w:rPr>
          <w:b/>
        </w:rPr>
        <w:t xml:space="preserve"> cell’s MBS session specific intended area should be indicated to UEs</w:t>
      </w:r>
      <w:r>
        <w:rPr>
          <w:b/>
        </w:rPr>
        <w:t xml:space="preserve"> via </w:t>
      </w:r>
      <w:proofErr w:type="spellStart"/>
      <w:r w:rsidRPr="00DE213D">
        <w:rPr>
          <w:b/>
          <w:i/>
        </w:rPr>
        <w:t>MBSBroadcastConfiguration</w:t>
      </w:r>
      <w:proofErr w:type="spellEnd"/>
      <w:r>
        <w:rPr>
          <w:b/>
        </w:rPr>
        <w:t xml:space="preserve">. </w:t>
      </w:r>
    </w:p>
    <w:p w14:paraId="53FD3AF0" w14:textId="3CE8F5AC" w:rsidR="005E0EBD" w:rsidRPr="0060061E" w:rsidRDefault="005E0EBD" w:rsidP="005E0EBD">
      <w:pPr>
        <w:rPr>
          <w:b/>
        </w:rPr>
      </w:pPr>
      <w:r w:rsidRPr="0060061E">
        <w:rPr>
          <w:b/>
        </w:rPr>
        <w:t xml:space="preserve">Proposal </w:t>
      </w:r>
      <w:r>
        <w:rPr>
          <w:b/>
        </w:rPr>
        <w:t>4</w:t>
      </w:r>
      <w:r w:rsidRPr="0060061E">
        <w:rPr>
          <w:b/>
        </w:rPr>
        <w:t xml:space="preserve">: Based on the </w:t>
      </w:r>
      <w:proofErr w:type="spellStart"/>
      <w:r w:rsidRPr="0060061E">
        <w:rPr>
          <w:b/>
        </w:rPr>
        <w:t>neighbor</w:t>
      </w:r>
      <w:proofErr w:type="spellEnd"/>
      <w:r w:rsidRPr="0060061E">
        <w:rPr>
          <w:b/>
        </w:rPr>
        <w:t xml:space="preserve"> cell’s MBS session specific intended area, the UE requests unicast reception of the interested service </w:t>
      </w:r>
      <w:r w:rsidR="008346A8">
        <w:rPr>
          <w:b/>
        </w:rPr>
        <w:t xml:space="preserve">if </w:t>
      </w:r>
      <w:r w:rsidRPr="0060061E">
        <w:rPr>
          <w:b/>
        </w:rPr>
        <w:t>moving to a cell not providing the MBS session in UE’s location area</w:t>
      </w:r>
      <w:r w:rsidRPr="0060061E">
        <w:rPr>
          <w:rFonts w:hint="eastAsia"/>
          <w:b/>
        </w:rPr>
        <w:t>.</w:t>
      </w:r>
    </w:p>
    <w:p w14:paraId="34CAE906" w14:textId="77777777" w:rsidR="005E0EBD" w:rsidRDefault="005E0EBD" w:rsidP="005E0EBD">
      <w:pPr>
        <w:rPr>
          <w:b/>
        </w:rPr>
      </w:pPr>
      <w:r w:rsidRPr="004F72C0">
        <w:rPr>
          <w:b/>
        </w:rPr>
        <w:t xml:space="preserve">Proposal </w:t>
      </w:r>
      <w:r>
        <w:rPr>
          <w:b/>
        </w:rPr>
        <w:t>5</w:t>
      </w:r>
      <w:r w:rsidRPr="004F72C0">
        <w:rPr>
          <w:b/>
        </w:rPr>
        <w:t xml:space="preserve">: </w:t>
      </w:r>
      <w:r>
        <w:rPr>
          <w:b/>
        </w:rPr>
        <w:t>T</w:t>
      </w:r>
      <w:r>
        <w:rPr>
          <w:rFonts w:hint="eastAsia"/>
          <w:b/>
        </w:rPr>
        <w:t>he</w:t>
      </w:r>
      <w:r>
        <w:rPr>
          <w:b/>
        </w:rPr>
        <w:t xml:space="preserve"> </w:t>
      </w:r>
      <w:r w:rsidRPr="00DE213D">
        <w:rPr>
          <w:b/>
        </w:rPr>
        <w:t>UE</w:t>
      </w:r>
      <w:r>
        <w:rPr>
          <w:b/>
        </w:rPr>
        <w:t xml:space="preserve"> </w:t>
      </w:r>
      <w:r w:rsidRPr="00DE213D">
        <w:rPr>
          <w:b/>
        </w:rPr>
        <w:t xml:space="preserve">determine to camp on an MBS frequency as the </w:t>
      </w:r>
      <w:r w:rsidRPr="00DE213D">
        <w:rPr>
          <w:rFonts w:hint="eastAsia"/>
          <w:b/>
        </w:rPr>
        <w:t>highest</w:t>
      </w:r>
      <w:r w:rsidRPr="00DE213D">
        <w:rPr>
          <w:b/>
        </w:rPr>
        <w:t xml:space="preserve"> priority based on UE’s location and intended area </w:t>
      </w:r>
      <w:r>
        <w:rPr>
          <w:rFonts w:hint="eastAsia"/>
          <w:b/>
        </w:rPr>
        <w:t>info</w:t>
      </w:r>
      <w:r>
        <w:rPr>
          <w:b/>
        </w:rPr>
        <w:t xml:space="preserve"> </w:t>
      </w:r>
      <w:r w:rsidRPr="00DE213D">
        <w:rPr>
          <w:b/>
        </w:rPr>
        <w:t xml:space="preserve">per MBS frequency </w:t>
      </w:r>
      <w:r>
        <w:rPr>
          <w:rFonts w:hint="eastAsia"/>
          <w:b/>
        </w:rPr>
        <w:t>via</w:t>
      </w:r>
      <w:r>
        <w:rPr>
          <w:b/>
        </w:rPr>
        <w:t xml:space="preserve"> SIB21 </w:t>
      </w:r>
      <w:r w:rsidRPr="00DE213D">
        <w:rPr>
          <w:b/>
        </w:rPr>
        <w:t xml:space="preserve">during </w:t>
      </w:r>
      <w:r w:rsidRPr="00DE213D">
        <w:rPr>
          <w:rFonts w:hint="eastAsia"/>
          <w:b/>
        </w:rPr>
        <w:t>cell</w:t>
      </w:r>
      <w:r w:rsidRPr="00DE213D">
        <w:rPr>
          <w:b/>
        </w:rPr>
        <w:t xml:space="preserve"> </w:t>
      </w:r>
      <w:r>
        <w:rPr>
          <w:b/>
        </w:rPr>
        <w:t>re</w:t>
      </w:r>
      <w:r w:rsidRPr="00DE213D">
        <w:rPr>
          <w:rFonts w:hint="eastAsia"/>
          <w:b/>
        </w:rPr>
        <w:t>selection</w:t>
      </w:r>
      <w:r w:rsidRPr="00DE213D">
        <w:rPr>
          <w:b/>
        </w:rPr>
        <w:t>.</w:t>
      </w:r>
    </w:p>
    <w:p w14:paraId="1BF59950" w14:textId="77777777" w:rsidR="008F6659" w:rsidRPr="00622C15" w:rsidRDefault="008F6659" w:rsidP="008F6659">
      <w:pPr>
        <w:rPr>
          <w:b/>
        </w:rPr>
      </w:pPr>
      <w:r w:rsidRPr="004F72C0">
        <w:rPr>
          <w:b/>
        </w:rPr>
        <w:t xml:space="preserve">Proposal </w:t>
      </w:r>
      <w:r>
        <w:rPr>
          <w:b/>
        </w:rPr>
        <w:t>6</w:t>
      </w:r>
      <w:r w:rsidRPr="004F72C0">
        <w:rPr>
          <w:b/>
        </w:rPr>
        <w:t xml:space="preserve">: </w:t>
      </w:r>
      <w:r>
        <w:rPr>
          <w:b/>
        </w:rPr>
        <w:t>The intended service area (composed of one or multiple circles or polygons) is defined in a new SIB or the existing SIB20, each area is associated with an area ID. By doing so, the aforementioned places requiring service area info can include the corresponding area ID</w:t>
      </w:r>
      <w:r w:rsidRPr="00622C15">
        <w:rPr>
          <w:b/>
        </w:rPr>
        <w:t>.</w:t>
      </w:r>
    </w:p>
    <w:bookmarkEnd w:id="6"/>
    <w:p w14:paraId="4BFBAE55" w14:textId="6EAE63C2" w:rsidR="004811D8" w:rsidRPr="005E6C3B" w:rsidRDefault="004811D8" w:rsidP="00156761">
      <w:pPr>
        <w:pStyle w:val="1"/>
        <w:jc w:val="both"/>
        <w:rPr>
          <w:lang w:eastAsia="zh-CN"/>
        </w:rPr>
      </w:pPr>
      <w:r w:rsidRPr="005E6C3B">
        <w:t>References</w:t>
      </w:r>
    </w:p>
    <w:p w14:paraId="48C770C4" w14:textId="77777777" w:rsidR="00842D70" w:rsidRPr="00842D70" w:rsidRDefault="00842D70" w:rsidP="00842D70">
      <w:pPr>
        <w:pStyle w:val="afc"/>
        <w:numPr>
          <w:ilvl w:val="0"/>
          <w:numId w:val="10"/>
        </w:numPr>
        <w:ind w:firstLineChars="0"/>
        <w:rPr>
          <w:rFonts w:eastAsia="宋体"/>
          <w:lang w:eastAsia="zh-CN"/>
        </w:rPr>
      </w:pPr>
      <w:r w:rsidRPr="00842D70">
        <w:rPr>
          <w:rFonts w:eastAsia="宋体"/>
          <w:lang w:eastAsia="zh-CN"/>
        </w:rPr>
        <w:t>RP-241667, Revised WID: Non-Terrestrial Networks (NTN) for NR Phase 3.</w:t>
      </w:r>
    </w:p>
    <w:p w14:paraId="336E7D56" w14:textId="263DD88F" w:rsidR="00865F6A" w:rsidRPr="005E0EBD" w:rsidRDefault="00842D70" w:rsidP="00842D70">
      <w:pPr>
        <w:pStyle w:val="afc"/>
        <w:numPr>
          <w:ilvl w:val="0"/>
          <w:numId w:val="10"/>
        </w:numPr>
        <w:ind w:firstLineChars="0"/>
        <w:rPr>
          <w:rFonts w:eastAsia="宋体"/>
          <w:lang w:eastAsia="zh-CN"/>
        </w:rPr>
      </w:pPr>
      <w:r w:rsidRPr="00842D70">
        <w:rPr>
          <w:rFonts w:eastAsia="宋体"/>
          <w:lang w:eastAsia="zh-CN"/>
        </w:rPr>
        <w:t>R2-2405703, Report from Break-Out Session on NR NTN and IoT NTN, Session chair (ZTE)</w:t>
      </w:r>
    </w:p>
    <w:sectPr w:rsidR="00865F6A" w:rsidRPr="005E0EBD"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29B93" w14:textId="77777777" w:rsidR="00CF041C" w:rsidRDefault="00CF041C">
      <w:r>
        <w:separator/>
      </w:r>
    </w:p>
  </w:endnote>
  <w:endnote w:type="continuationSeparator" w:id="0">
    <w:p w14:paraId="622784D7" w14:textId="77777777" w:rsidR="00CF041C" w:rsidRDefault="00CF0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042994" w:rsidRDefault="0004299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F7341" w14:textId="77777777" w:rsidR="00CF041C" w:rsidRDefault="00CF041C">
      <w:r>
        <w:separator/>
      </w:r>
    </w:p>
  </w:footnote>
  <w:footnote w:type="continuationSeparator" w:id="0">
    <w:p w14:paraId="16E294E7" w14:textId="77777777" w:rsidR="00CF041C" w:rsidRDefault="00CF04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23316F"/>
    <w:multiLevelType w:val="hybridMultilevel"/>
    <w:tmpl w:val="610EB934"/>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0" w15:restartNumberingAfterBreak="0">
    <w:nsid w:val="77E30194"/>
    <w:multiLevelType w:val="hybridMultilevel"/>
    <w:tmpl w:val="F3A826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A8E79F7"/>
    <w:multiLevelType w:val="hybridMultilevel"/>
    <w:tmpl w:val="81145530"/>
    <w:lvl w:ilvl="0" w:tplc="C63A3422">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6C7940"/>
    <w:multiLevelType w:val="hybridMultilevel"/>
    <w:tmpl w:val="A92EE17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3"/>
  </w:num>
  <w:num w:numId="4">
    <w:abstractNumId w:val="23"/>
  </w:num>
  <w:num w:numId="5">
    <w:abstractNumId w:val="5"/>
  </w:num>
  <w:num w:numId="6">
    <w:abstractNumId w:val="9"/>
  </w:num>
  <w:num w:numId="7">
    <w:abstractNumId w:val="14"/>
  </w:num>
  <w:num w:numId="8">
    <w:abstractNumId w:val="19"/>
  </w:num>
  <w:num w:numId="9">
    <w:abstractNumId w:val="16"/>
  </w:num>
  <w:num w:numId="10">
    <w:abstractNumId w:val="18"/>
  </w:num>
  <w:num w:numId="11">
    <w:abstractNumId w:val="20"/>
  </w:num>
  <w:num w:numId="12">
    <w:abstractNumId w:val="12"/>
  </w:num>
  <w:num w:numId="13">
    <w:abstractNumId w:val="7"/>
  </w:num>
  <w:num w:numId="14">
    <w:abstractNumId w:val="17"/>
  </w:num>
  <w:num w:numId="15">
    <w:abstractNumId w:val="1"/>
  </w:num>
  <w:num w:numId="16">
    <w:abstractNumId w:val="11"/>
  </w:num>
  <w:num w:numId="17">
    <w:abstractNumId w:val="4"/>
  </w:num>
  <w:num w:numId="18">
    <w:abstractNumId w:val="0"/>
  </w:num>
  <w:num w:numId="19">
    <w:abstractNumId w:val="21"/>
  </w:num>
  <w:num w:numId="20">
    <w:abstractNumId w:val="22"/>
  </w:num>
  <w:num w:numId="21">
    <w:abstractNumId w:val="24"/>
  </w:num>
  <w:num w:numId="22">
    <w:abstractNumId w:val="3"/>
  </w:num>
  <w:num w:numId="23">
    <w:abstractNumId w:val="8"/>
  </w:num>
  <w:num w:numId="24">
    <w:abstractNumId w:val="2"/>
  </w:num>
  <w:num w:numId="2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0111"/>
    <w:rsid w:val="00001148"/>
    <w:rsid w:val="00001416"/>
    <w:rsid w:val="000014CF"/>
    <w:rsid w:val="0000158E"/>
    <w:rsid w:val="00001731"/>
    <w:rsid w:val="000018E9"/>
    <w:rsid w:val="00001BB3"/>
    <w:rsid w:val="00001C7E"/>
    <w:rsid w:val="00001D32"/>
    <w:rsid w:val="00002897"/>
    <w:rsid w:val="00002ACF"/>
    <w:rsid w:val="00002CCB"/>
    <w:rsid w:val="00003275"/>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ADF"/>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5924"/>
    <w:rsid w:val="00016548"/>
    <w:rsid w:val="00016A35"/>
    <w:rsid w:val="00016CFC"/>
    <w:rsid w:val="00020114"/>
    <w:rsid w:val="00020B89"/>
    <w:rsid w:val="00020E8A"/>
    <w:rsid w:val="000222E8"/>
    <w:rsid w:val="00022980"/>
    <w:rsid w:val="00022E33"/>
    <w:rsid w:val="000267CF"/>
    <w:rsid w:val="00026E01"/>
    <w:rsid w:val="00026FF7"/>
    <w:rsid w:val="0002751B"/>
    <w:rsid w:val="0002789A"/>
    <w:rsid w:val="00027E49"/>
    <w:rsid w:val="00030B6F"/>
    <w:rsid w:val="00030F14"/>
    <w:rsid w:val="00030F80"/>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0332"/>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57D2E"/>
    <w:rsid w:val="000612EB"/>
    <w:rsid w:val="0006149F"/>
    <w:rsid w:val="00061967"/>
    <w:rsid w:val="000637C1"/>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282"/>
    <w:rsid w:val="00084830"/>
    <w:rsid w:val="00085A6B"/>
    <w:rsid w:val="00085C4D"/>
    <w:rsid w:val="00086194"/>
    <w:rsid w:val="00087297"/>
    <w:rsid w:val="0008762B"/>
    <w:rsid w:val="00087B55"/>
    <w:rsid w:val="00087F48"/>
    <w:rsid w:val="00090913"/>
    <w:rsid w:val="00091756"/>
    <w:rsid w:val="00091BD0"/>
    <w:rsid w:val="00091DE7"/>
    <w:rsid w:val="000922F1"/>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ADE"/>
    <w:rsid w:val="000D3F5B"/>
    <w:rsid w:val="000D4030"/>
    <w:rsid w:val="000D437E"/>
    <w:rsid w:val="000D4F5F"/>
    <w:rsid w:val="000D5149"/>
    <w:rsid w:val="000D528C"/>
    <w:rsid w:val="000D56F8"/>
    <w:rsid w:val="000D57DC"/>
    <w:rsid w:val="000D6AB1"/>
    <w:rsid w:val="000D6ED1"/>
    <w:rsid w:val="000D74A2"/>
    <w:rsid w:val="000D7697"/>
    <w:rsid w:val="000D7975"/>
    <w:rsid w:val="000D7A23"/>
    <w:rsid w:val="000D7B1A"/>
    <w:rsid w:val="000D7C27"/>
    <w:rsid w:val="000E0553"/>
    <w:rsid w:val="000E0664"/>
    <w:rsid w:val="000E15B1"/>
    <w:rsid w:val="000E1ED4"/>
    <w:rsid w:val="000E2FDC"/>
    <w:rsid w:val="000E3249"/>
    <w:rsid w:val="000E3A74"/>
    <w:rsid w:val="000E41A3"/>
    <w:rsid w:val="000E420E"/>
    <w:rsid w:val="000E51A9"/>
    <w:rsid w:val="000E5433"/>
    <w:rsid w:val="000E588C"/>
    <w:rsid w:val="000E68E1"/>
    <w:rsid w:val="000E737B"/>
    <w:rsid w:val="000E7E98"/>
    <w:rsid w:val="000F04AA"/>
    <w:rsid w:val="000F1581"/>
    <w:rsid w:val="000F1759"/>
    <w:rsid w:val="000F244C"/>
    <w:rsid w:val="000F24C6"/>
    <w:rsid w:val="000F25A9"/>
    <w:rsid w:val="000F307F"/>
    <w:rsid w:val="000F33AD"/>
    <w:rsid w:val="000F404F"/>
    <w:rsid w:val="000F4D96"/>
    <w:rsid w:val="000F4F21"/>
    <w:rsid w:val="000F5604"/>
    <w:rsid w:val="000F5BA1"/>
    <w:rsid w:val="000F5E3D"/>
    <w:rsid w:val="000F5FB2"/>
    <w:rsid w:val="000F6106"/>
    <w:rsid w:val="000F629B"/>
    <w:rsid w:val="000F66B9"/>
    <w:rsid w:val="000F66C0"/>
    <w:rsid w:val="000F6A73"/>
    <w:rsid w:val="000F7DBC"/>
    <w:rsid w:val="000F7DD5"/>
    <w:rsid w:val="000F7FAE"/>
    <w:rsid w:val="0010044C"/>
    <w:rsid w:val="001017E7"/>
    <w:rsid w:val="001019B6"/>
    <w:rsid w:val="001027EE"/>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57B"/>
    <w:rsid w:val="00106E3C"/>
    <w:rsid w:val="00106F50"/>
    <w:rsid w:val="00107567"/>
    <w:rsid w:val="001076AE"/>
    <w:rsid w:val="00107815"/>
    <w:rsid w:val="00107AA3"/>
    <w:rsid w:val="00107D7C"/>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5728"/>
    <w:rsid w:val="001157B0"/>
    <w:rsid w:val="00117260"/>
    <w:rsid w:val="001205A7"/>
    <w:rsid w:val="00120BD6"/>
    <w:rsid w:val="00121384"/>
    <w:rsid w:val="00121A96"/>
    <w:rsid w:val="00122431"/>
    <w:rsid w:val="001231FE"/>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4F65"/>
    <w:rsid w:val="00135387"/>
    <w:rsid w:val="00135C91"/>
    <w:rsid w:val="00136594"/>
    <w:rsid w:val="001366DA"/>
    <w:rsid w:val="00137BAA"/>
    <w:rsid w:val="00140140"/>
    <w:rsid w:val="0014067F"/>
    <w:rsid w:val="00140974"/>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2DC"/>
    <w:rsid w:val="00161184"/>
    <w:rsid w:val="0016212E"/>
    <w:rsid w:val="00162284"/>
    <w:rsid w:val="001622A0"/>
    <w:rsid w:val="00162B0D"/>
    <w:rsid w:val="0016373C"/>
    <w:rsid w:val="00163B18"/>
    <w:rsid w:val="001641CE"/>
    <w:rsid w:val="00164551"/>
    <w:rsid w:val="00164FAF"/>
    <w:rsid w:val="00165316"/>
    <w:rsid w:val="00166107"/>
    <w:rsid w:val="001663EB"/>
    <w:rsid w:val="00166534"/>
    <w:rsid w:val="00166AEB"/>
    <w:rsid w:val="00166FC1"/>
    <w:rsid w:val="00167108"/>
    <w:rsid w:val="00167CFE"/>
    <w:rsid w:val="00167F4A"/>
    <w:rsid w:val="0017008C"/>
    <w:rsid w:val="00170336"/>
    <w:rsid w:val="00170570"/>
    <w:rsid w:val="00170BD7"/>
    <w:rsid w:val="00171703"/>
    <w:rsid w:val="00171B46"/>
    <w:rsid w:val="00171CE3"/>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87A0C"/>
    <w:rsid w:val="00190066"/>
    <w:rsid w:val="00190269"/>
    <w:rsid w:val="0019047D"/>
    <w:rsid w:val="00190483"/>
    <w:rsid w:val="001904B1"/>
    <w:rsid w:val="00191480"/>
    <w:rsid w:val="00192592"/>
    <w:rsid w:val="00192DED"/>
    <w:rsid w:val="00192E99"/>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1E68"/>
    <w:rsid w:val="001A316C"/>
    <w:rsid w:val="001A31AC"/>
    <w:rsid w:val="001A3EAB"/>
    <w:rsid w:val="001A4A43"/>
    <w:rsid w:val="001A5AAD"/>
    <w:rsid w:val="001A5CF3"/>
    <w:rsid w:val="001A5F77"/>
    <w:rsid w:val="001A65A9"/>
    <w:rsid w:val="001A67C6"/>
    <w:rsid w:val="001A7DB9"/>
    <w:rsid w:val="001B0302"/>
    <w:rsid w:val="001B0520"/>
    <w:rsid w:val="001B148D"/>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6C51"/>
    <w:rsid w:val="001B7103"/>
    <w:rsid w:val="001B7189"/>
    <w:rsid w:val="001B7376"/>
    <w:rsid w:val="001B78B2"/>
    <w:rsid w:val="001B7962"/>
    <w:rsid w:val="001B7C44"/>
    <w:rsid w:val="001B7DD8"/>
    <w:rsid w:val="001C1147"/>
    <w:rsid w:val="001C137E"/>
    <w:rsid w:val="001C179A"/>
    <w:rsid w:val="001C25C5"/>
    <w:rsid w:val="001C2701"/>
    <w:rsid w:val="001C276B"/>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DA7"/>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3CB2"/>
    <w:rsid w:val="00214796"/>
    <w:rsid w:val="002149CF"/>
    <w:rsid w:val="00214CA9"/>
    <w:rsid w:val="0021525D"/>
    <w:rsid w:val="00215850"/>
    <w:rsid w:val="00215B85"/>
    <w:rsid w:val="00215D1D"/>
    <w:rsid w:val="0021627D"/>
    <w:rsid w:val="002163D2"/>
    <w:rsid w:val="002163F8"/>
    <w:rsid w:val="0021690A"/>
    <w:rsid w:val="00216CCC"/>
    <w:rsid w:val="00216E1F"/>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CF"/>
    <w:rsid w:val="00235BF2"/>
    <w:rsid w:val="00236323"/>
    <w:rsid w:val="002365E3"/>
    <w:rsid w:val="00237603"/>
    <w:rsid w:val="00240A20"/>
    <w:rsid w:val="00240B7D"/>
    <w:rsid w:val="00240CCA"/>
    <w:rsid w:val="00240F74"/>
    <w:rsid w:val="0024202D"/>
    <w:rsid w:val="002426A9"/>
    <w:rsid w:val="00242A23"/>
    <w:rsid w:val="00242C2B"/>
    <w:rsid w:val="0024339B"/>
    <w:rsid w:val="002437A5"/>
    <w:rsid w:val="0024641C"/>
    <w:rsid w:val="0024697C"/>
    <w:rsid w:val="002469C6"/>
    <w:rsid w:val="0024713A"/>
    <w:rsid w:val="002475FF"/>
    <w:rsid w:val="00247ECF"/>
    <w:rsid w:val="0025001B"/>
    <w:rsid w:val="0025003A"/>
    <w:rsid w:val="00250437"/>
    <w:rsid w:val="0025135E"/>
    <w:rsid w:val="00252567"/>
    <w:rsid w:val="002525CD"/>
    <w:rsid w:val="0025272E"/>
    <w:rsid w:val="00252934"/>
    <w:rsid w:val="00252B23"/>
    <w:rsid w:val="00254027"/>
    <w:rsid w:val="002541F5"/>
    <w:rsid w:val="00254FA2"/>
    <w:rsid w:val="0025563E"/>
    <w:rsid w:val="00256175"/>
    <w:rsid w:val="002565BA"/>
    <w:rsid w:val="00256855"/>
    <w:rsid w:val="002570EC"/>
    <w:rsid w:val="002606DA"/>
    <w:rsid w:val="002609E3"/>
    <w:rsid w:val="002615B4"/>
    <w:rsid w:val="00261D26"/>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2F4"/>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546"/>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0D2"/>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25D2"/>
    <w:rsid w:val="002D45BF"/>
    <w:rsid w:val="002D49A6"/>
    <w:rsid w:val="002D58B1"/>
    <w:rsid w:val="002D5D04"/>
    <w:rsid w:val="002D69A2"/>
    <w:rsid w:val="002D6AF2"/>
    <w:rsid w:val="002D6C72"/>
    <w:rsid w:val="002D7997"/>
    <w:rsid w:val="002D7AE1"/>
    <w:rsid w:val="002D7B34"/>
    <w:rsid w:val="002D7D7D"/>
    <w:rsid w:val="002D7E40"/>
    <w:rsid w:val="002E0A2A"/>
    <w:rsid w:val="002E0C26"/>
    <w:rsid w:val="002E0CF4"/>
    <w:rsid w:val="002E1181"/>
    <w:rsid w:val="002E19D7"/>
    <w:rsid w:val="002E1A7C"/>
    <w:rsid w:val="002E1B67"/>
    <w:rsid w:val="002E2C9A"/>
    <w:rsid w:val="002E3880"/>
    <w:rsid w:val="002E42B1"/>
    <w:rsid w:val="002E5290"/>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1F32"/>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715"/>
    <w:rsid w:val="00315B0F"/>
    <w:rsid w:val="00315C66"/>
    <w:rsid w:val="003163CA"/>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E7E"/>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6CD0"/>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4645"/>
    <w:rsid w:val="003567C8"/>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546A"/>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BC0"/>
    <w:rsid w:val="00387E63"/>
    <w:rsid w:val="00390502"/>
    <w:rsid w:val="0039074F"/>
    <w:rsid w:val="0039105A"/>
    <w:rsid w:val="003916EE"/>
    <w:rsid w:val="0039253E"/>
    <w:rsid w:val="00392939"/>
    <w:rsid w:val="0039301B"/>
    <w:rsid w:val="0039327D"/>
    <w:rsid w:val="00393A7A"/>
    <w:rsid w:val="00393E6A"/>
    <w:rsid w:val="00394184"/>
    <w:rsid w:val="0039457F"/>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584"/>
    <w:rsid w:val="003B6CBD"/>
    <w:rsid w:val="003B6FDB"/>
    <w:rsid w:val="003B77AB"/>
    <w:rsid w:val="003C0D51"/>
    <w:rsid w:val="003C127F"/>
    <w:rsid w:val="003C12DD"/>
    <w:rsid w:val="003C1441"/>
    <w:rsid w:val="003C1556"/>
    <w:rsid w:val="003C1559"/>
    <w:rsid w:val="003C1CFE"/>
    <w:rsid w:val="003C1D58"/>
    <w:rsid w:val="003C2309"/>
    <w:rsid w:val="003C2324"/>
    <w:rsid w:val="003C2F7B"/>
    <w:rsid w:val="003C358E"/>
    <w:rsid w:val="003C3D58"/>
    <w:rsid w:val="003C4056"/>
    <w:rsid w:val="003C42FD"/>
    <w:rsid w:val="003C44E7"/>
    <w:rsid w:val="003C4875"/>
    <w:rsid w:val="003C491A"/>
    <w:rsid w:val="003C4E6A"/>
    <w:rsid w:val="003C4E99"/>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1BC7"/>
    <w:rsid w:val="003F1CC2"/>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4277"/>
    <w:rsid w:val="0041554B"/>
    <w:rsid w:val="00416CA9"/>
    <w:rsid w:val="00416E33"/>
    <w:rsid w:val="00416FD7"/>
    <w:rsid w:val="004174D7"/>
    <w:rsid w:val="00417BD9"/>
    <w:rsid w:val="0042072D"/>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3CFD"/>
    <w:rsid w:val="00434779"/>
    <w:rsid w:val="00435891"/>
    <w:rsid w:val="00436970"/>
    <w:rsid w:val="00437992"/>
    <w:rsid w:val="00437D87"/>
    <w:rsid w:val="00440198"/>
    <w:rsid w:val="00440AA5"/>
    <w:rsid w:val="00440D2F"/>
    <w:rsid w:val="004414F9"/>
    <w:rsid w:val="004417B8"/>
    <w:rsid w:val="00441864"/>
    <w:rsid w:val="0044191C"/>
    <w:rsid w:val="00441D9D"/>
    <w:rsid w:val="00442609"/>
    <w:rsid w:val="00442772"/>
    <w:rsid w:val="00442881"/>
    <w:rsid w:val="00442C79"/>
    <w:rsid w:val="00442E5C"/>
    <w:rsid w:val="00442F03"/>
    <w:rsid w:val="004430F7"/>
    <w:rsid w:val="00443299"/>
    <w:rsid w:val="00443B93"/>
    <w:rsid w:val="00443F6F"/>
    <w:rsid w:val="00444876"/>
    <w:rsid w:val="0044504F"/>
    <w:rsid w:val="00446E74"/>
    <w:rsid w:val="004477ED"/>
    <w:rsid w:val="00447831"/>
    <w:rsid w:val="00450DE9"/>
    <w:rsid w:val="00451C82"/>
    <w:rsid w:val="004529A6"/>
    <w:rsid w:val="004542F4"/>
    <w:rsid w:val="00454936"/>
    <w:rsid w:val="004566C4"/>
    <w:rsid w:val="00457794"/>
    <w:rsid w:val="0045789B"/>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4D5"/>
    <w:rsid w:val="00473965"/>
    <w:rsid w:val="00473BCD"/>
    <w:rsid w:val="0047406D"/>
    <w:rsid w:val="0047446C"/>
    <w:rsid w:val="00475745"/>
    <w:rsid w:val="00476314"/>
    <w:rsid w:val="0047668E"/>
    <w:rsid w:val="00476B96"/>
    <w:rsid w:val="00476CB1"/>
    <w:rsid w:val="004779B6"/>
    <w:rsid w:val="00477F23"/>
    <w:rsid w:val="004811D8"/>
    <w:rsid w:val="004815D7"/>
    <w:rsid w:val="00481CD3"/>
    <w:rsid w:val="0048203B"/>
    <w:rsid w:val="00482554"/>
    <w:rsid w:val="004834E8"/>
    <w:rsid w:val="00483D7E"/>
    <w:rsid w:val="00483EDE"/>
    <w:rsid w:val="00485BCC"/>
    <w:rsid w:val="00486580"/>
    <w:rsid w:val="00486E4D"/>
    <w:rsid w:val="004871AD"/>
    <w:rsid w:val="00490731"/>
    <w:rsid w:val="00490CE0"/>
    <w:rsid w:val="00492091"/>
    <w:rsid w:val="00492627"/>
    <w:rsid w:val="004927E0"/>
    <w:rsid w:val="0049281F"/>
    <w:rsid w:val="00492CFA"/>
    <w:rsid w:val="0049327B"/>
    <w:rsid w:val="004935F9"/>
    <w:rsid w:val="00493938"/>
    <w:rsid w:val="00494760"/>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401"/>
    <w:rsid w:val="004A67EB"/>
    <w:rsid w:val="004A6FF9"/>
    <w:rsid w:val="004A7785"/>
    <w:rsid w:val="004A7B7A"/>
    <w:rsid w:val="004A7F99"/>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359F"/>
    <w:rsid w:val="004C4225"/>
    <w:rsid w:val="004C470C"/>
    <w:rsid w:val="004C4D2F"/>
    <w:rsid w:val="004C5410"/>
    <w:rsid w:val="004C6F12"/>
    <w:rsid w:val="004C7703"/>
    <w:rsid w:val="004C7AD0"/>
    <w:rsid w:val="004C7DB2"/>
    <w:rsid w:val="004D0687"/>
    <w:rsid w:val="004D0D92"/>
    <w:rsid w:val="004D10CE"/>
    <w:rsid w:val="004D1322"/>
    <w:rsid w:val="004D1670"/>
    <w:rsid w:val="004D210E"/>
    <w:rsid w:val="004D27DA"/>
    <w:rsid w:val="004D3A2E"/>
    <w:rsid w:val="004D3FE3"/>
    <w:rsid w:val="004D423F"/>
    <w:rsid w:val="004D46F7"/>
    <w:rsid w:val="004D4ED8"/>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AD"/>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27A25"/>
    <w:rsid w:val="00530554"/>
    <w:rsid w:val="00530972"/>
    <w:rsid w:val="005317E3"/>
    <w:rsid w:val="00531A19"/>
    <w:rsid w:val="00531B78"/>
    <w:rsid w:val="005321C8"/>
    <w:rsid w:val="00532ED4"/>
    <w:rsid w:val="005331A9"/>
    <w:rsid w:val="005332D9"/>
    <w:rsid w:val="00533D0E"/>
    <w:rsid w:val="0053492A"/>
    <w:rsid w:val="00534940"/>
    <w:rsid w:val="00534E72"/>
    <w:rsid w:val="005358B6"/>
    <w:rsid w:val="00536482"/>
    <w:rsid w:val="00536E89"/>
    <w:rsid w:val="00541009"/>
    <w:rsid w:val="0054145F"/>
    <w:rsid w:val="00541570"/>
    <w:rsid w:val="005420BB"/>
    <w:rsid w:val="00543176"/>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4D4"/>
    <w:rsid w:val="005845FB"/>
    <w:rsid w:val="00584F78"/>
    <w:rsid w:val="005858C9"/>
    <w:rsid w:val="005858DF"/>
    <w:rsid w:val="00585B14"/>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5A0C"/>
    <w:rsid w:val="005A7E67"/>
    <w:rsid w:val="005A7EBF"/>
    <w:rsid w:val="005B0201"/>
    <w:rsid w:val="005B08A7"/>
    <w:rsid w:val="005B0AA3"/>
    <w:rsid w:val="005B19E8"/>
    <w:rsid w:val="005B236B"/>
    <w:rsid w:val="005B3055"/>
    <w:rsid w:val="005B434F"/>
    <w:rsid w:val="005B52F5"/>
    <w:rsid w:val="005B5941"/>
    <w:rsid w:val="005B5DDE"/>
    <w:rsid w:val="005B6423"/>
    <w:rsid w:val="005C0A5E"/>
    <w:rsid w:val="005C0EFD"/>
    <w:rsid w:val="005C1A2F"/>
    <w:rsid w:val="005C1EC2"/>
    <w:rsid w:val="005C22F8"/>
    <w:rsid w:val="005C28F1"/>
    <w:rsid w:val="005C2E83"/>
    <w:rsid w:val="005C2E9F"/>
    <w:rsid w:val="005C3C22"/>
    <w:rsid w:val="005C3D48"/>
    <w:rsid w:val="005C3D5A"/>
    <w:rsid w:val="005C420A"/>
    <w:rsid w:val="005C4FAD"/>
    <w:rsid w:val="005C537F"/>
    <w:rsid w:val="005C538F"/>
    <w:rsid w:val="005C5966"/>
    <w:rsid w:val="005C7D8C"/>
    <w:rsid w:val="005D0465"/>
    <w:rsid w:val="005D09E0"/>
    <w:rsid w:val="005D15E5"/>
    <w:rsid w:val="005D18E4"/>
    <w:rsid w:val="005D1F0E"/>
    <w:rsid w:val="005D2BFA"/>
    <w:rsid w:val="005D3F1C"/>
    <w:rsid w:val="005D40C6"/>
    <w:rsid w:val="005D4231"/>
    <w:rsid w:val="005D4F30"/>
    <w:rsid w:val="005D5DA2"/>
    <w:rsid w:val="005D6B5A"/>
    <w:rsid w:val="005D6FA3"/>
    <w:rsid w:val="005D78FC"/>
    <w:rsid w:val="005D7F1B"/>
    <w:rsid w:val="005E0428"/>
    <w:rsid w:val="005E0823"/>
    <w:rsid w:val="005E0AC6"/>
    <w:rsid w:val="005E0EBD"/>
    <w:rsid w:val="005E1AAA"/>
    <w:rsid w:val="005E1D8C"/>
    <w:rsid w:val="005E28C9"/>
    <w:rsid w:val="005E2A79"/>
    <w:rsid w:val="005E2C78"/>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603"/>
    <w:rsid w:val="005F3F9B"/>
    <w:rsid w:val="005F4486"/>
    <w:rsid w:val="005F4AD7"/>
    <w:rsid w:val="005F5C54"/>
    <w:rsid w:val="005F616E"/>
    <w:rsid w:val="005F6205"/>
    <w:rsid w:val="005F632C"/>
    <w:rsid w:val="005F6AD7"/>
    <w:rsid w:val="005F6F54"/>
    <w:rsid w:val="005F6FDE"/>
    <w:rsid w:val="005F723F"/>
    <w:rsid w:val="00600A58"/>
    <w:rsid w:val="00600FE0"/>
    <w:rsid w:val="0060154E"/>
    <w:rsid w:val="00601734"/>
    <w:rsid w:val="00602859"/>
    <w:rsid w:val="00602B7F"/>
    <w:rsid w:val="00602D5E"/>
    <w:rsid w:val="006035DA"/>
    <w:rsid w:val="00604B6B"/>
    <w:rsid w:val="00605BD5"/>
    <w:rsid w:val="006060C7"/>
    <w:rsid w:val="00606CBF"/>
    <w:rsid w:val="00606D2D"/>
    <w:rsid w:val="006070DA"/>
    <w:rsid w:val="0060792C"/>
    <w:rsid w:val="00607E3F"/>
    <w:rsid w:val="00610881"/>
    <w:rsid w:val="00610CEA"/>
    <w:rsid w:val="00612359"/>
    <w:rsid w:val="0061277D"/>
    <w:rsid w:val="00612A22"/>
    <w:rsid w:val="00612C42"/>
    <w:rsid w:val="00613C7D"/>
    <w:rsid w:val="006156E5"/>
    <w:rsid w:val="006157F3"/>
    <w:rsid w:val="006164F5"/>
    <w:rsid w:val="00616677"/>
    <w:rsid w:val="006167AB"/>
    <w:rsid w:val="006169BA"/>
    <w:rsid w:val="00616DC8"/>
    <w:rsid w:val="00616E1C"/>
    <w:rsid w:val="0061715F"/>
    <w:rsid w:val="00617326"/>
    <w:rsid w:val="00617870"/>
    <w:rsid w:val="00620B48"/>
    <w:rsid w:val="00621A08"/>
    <w:rsid w:val="00621F06"/>
    <w:rsid w:val="00622940"/>
    <w:rsid w:val="00622E4E"/>
    <w:rsid w:val="00622ECD"/>
    <w:rsid w:val="0062315A"/>
    <w:rsid w:val="0062329A"/>
    <w:rsid w:val="006237F9"/>
    <w:rsid w:val="0062416E"/>
    <w:rsid w:val="0062424B"/>
    <w:rsid w:val="00624337"/>
    <w:rsid w:val="006252E3"/>
    <w:rsid w:val="00625487"/>
    <w:rsid w:val="006255B6"/>
    <w:rsid w:val="00625BB6"/>
    <w:rsid w:val="00625C42"/>
    <w:rsid w:val="0062617C"/>
    <w:rsid w:val="00627360"/>
    <w:rsid w:val="006276A6"/>
    <w:rsid w:val="006276E5"/>
    <w:rsid w:val="00630A08"/>
    <w:rsid w:val="00630CEC"/>
    <w:rsid w:val="00630DA0"/>
    <w:rsid w:val="00630E62"/>
    <w:rsid w:val="00632019"/>
    <w:rsid w:val="00632EB5"/>
    <w:rsid w:val="0063367A"/>
    <w:rsid w:val="006338B7"/>
    <w:rsid w:val="00633DB2"/>
    <w:rsid w:val="0063409D"/>
    <w:rsid w:val="00634391"/>
    <w:rsid w:val="00634811"/>
    <w:rsid w:val="006349E5"/>
    <w:rsid w:val="00634A39"/>
    <w:rsid w:val="00634B9D"/>
    <w:rsid w:val="00636FEE"/>
    <w:rsid w:val="006374C9"/>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0CA"/>
    <w:rsid w:val="006508E6"/>
    <w:rsid w:val="00650B58"/>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AA1"/>
    <w:rsid w:val="0066585A"/>
    <w:rsid w:val="00666149"/>
    <w:rsid w:val="0066663B"/>
    <w:rsid w:val="00666772"/>
    <w:rsid w:val="00666B5E"/>
    <w:rsid w:val="006673FE"/>
    <w:rsid w:val="006675B2"/>
    <w:rsid w:val="00667DB3"/>
    <w:rsid w:val="00670227"/>
    <w:rsid w:val="0067161B"/>
    <w:rsid w:val="00671A42"/>
    <w:rsid w:val="0067222C"/>
    <w:rsid w:val="006725F6"/>
    <w:rsid w:val="00674C47"/>
    <w:rsid w:val="00674DB5"/>
    <w:rsid w:val="0067507F"/>
    <w:rsid w:val="00675F55"/>
    <w:rsid w:val="006768B8"/>
    <w:rsid w:val="00677426"/>
    <w:rsid w:val="006775FB"/>
    <w:rsid w:val="006776B0"/>
    <w:rsid w:val="006800ED"/>
    <w:rsid w:val="0068022F"/>
    <w:rsid w:val="00680803"/>
    <w:rsid w:val="00680F8A"/>
    <w:rsid w:val="00680FDB"/>
    <w:rsid w:val="00681041"/>
    <w:rsid w:val="006827A4"/>
    <w:rsid w:val="00682853"/>
    <w:rsid w:val="006829A4"/>
    <w:rsid w:val="00682C98"/>
    <w:rsid w:val="00682CFB"/>
    <w:rsid w:val="00682CFE"/>
    <w:rsid w:val="00683A73"/>
    <w:rsid w:val="006849E9"/>
    <w:rsid w:val="00684D49"/>
    <w:rsid w:val="0068590A"/>
    <w:rsid w:val="0068593F"/>
    <w:rsid w:val="00685A03"/>
    <w:rsid w:val="00685AF6"/>
    <w:rsid w:val="006868AF"/>
    <w:rsid w:val="006871C1"/>
    <w:rsid w:val="00687FD3"/>
    <w:rsid w:val="00687FD8"/>
    <w:rsid w:val="00690371"/>
    <w:rsid w:val="006914A2"/>
    <w:rsid w:val="00691732"/>
    <w:rsid w:val="00691840"/>
    <w:rsid w:val="0069261A"/>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A0F"/>
    <w:rsid w:val="006A0BCE"/>
    <w:rsid w:val="006A0C3C"/>
    <w:rsid w:val="006A0C7E"/>
    <w:rsid w:val="006A0F34"/>
    <w:rsid w:val="006A137E"/>
    <w:rsid w:val="006A156A"/>
    <w:rsid w:val="006A1D75"/>
    <w:rsid w:val="006A21D2"/>
    <w:rsid w:val="006A2C3A"/>
    <w:rsid w:val="006A3BF6"/>
    <w:rsid w:val="006A3EC4"/>
    <w:rsid w:val="006A4599"/>
    <w:rsid w:val="006A531A"/>
    <w:rsid w:val="006A561A"/>
    <w:rsid w:val="006A5BB7"/>
    <w:rsid w:val="006A6602"/>
    <w:rsid w:val="006A6D0C"/>
    <w:rsid w:val="006A725D"/>
    <w:rsid w:val="006B06DE"/>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201"/>
    <w:rsid w:val="006C337F"/>
    <w:rsid w:val="006C35B2"/>
    <w:rsid w:val="006C3B28"/>
    <w:rsid w:val="006C4797"/>
    <w:rsid w:val="006C49BC"/>
    <w:rsid w:val="006C5F07"/>
    <w:rsid w:val="006C673D"/>
    <w:rsid w:val="006C683B"/>
    <w:rsid w:val="006C6958"/>
    <w:rsid w:val="006C6AEF"/>
    <w:rsid w:val="006C6E54"/>
    <w:rsid w:val="006C7A4A"/>
    <w:rsid w:val="006C7EF7"/>
    <w:rsid w:val="006D02FF"/>
    <w:rsid w:val="006D0451"/>
    <w:rsid w:val="006D0692"/>
    <w:rsid w:val="006D0D01"/>
    <w:rsid w:val="006D0E53"/>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A7C"/>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3F43"/>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D2D"/>
    <w:rsid w:val="00714FD7"/>
    <w:rsid w:val="00715456"/>
    <w:rsid w:val="007154B2"/>
    <w:rsid w:val="00715788"/>
    <w:rsid w:val="00715D0E"/>
    <w:rsid w:val="00716E3F"/>
    <w:rsid w:val="00717698"/>
    <w:rsid w:val="00720682"/>
    <w:rsid w:val="00720B95"/>
    <w:rsid w:val="007212AD"/>
    <w:rsid w:val="00721D36"/>
    <w:rsid w:val="007220AF"/>
    <w:rsid w:val="007224CA"/>
    <w:rsid w:val="007228BE"/>
    <w:rsid w:val="00722990"/>
    <w:rsid w:val="00722D86"/>
    <w:rsid w:val="00724046"/>
    <w:rsid w:val="007244FD"/>
    <w:rsid w:val="0072466E"/>
    <w:rsid w:val="00724711"/>
    <w:rsid w:val="00724AD3"/>
    <w:rsid w:val="00726101"/>
    <w:rsid w:val="00726264"/>
    <w:rsid w:val="00726AA4"/>
    <w:rsid w:val="00726BDB"/>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CB8"/>
    <w:rsid w:val="00740E20"/>
    <w:rsid w:val="007411A7"/>
    <w:rsid w:val="00741416"/>
    <w:rsid w:val="0074236D"/>
    <w:rsid w:val="0074283C"/>
    <w:rsid w:val="00742AF0"/>
    <w:rsid w:val="00742DE9"/>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699E"/>
    <w:rsid w:val="0075759F"/>
    <w:rsid w:val="00757A69"/>
    <w:rsid w:val="00757FDE"/>
    <w:rsid w:val="00760543"/>
    <w:rsid w:val="0076061A"/>
    <w:rsid w:val="00760CD6"/>
    <w:rsid w:val="00760EE7"/>
    <w:rsid w:val="007624C6"/>
    <w:rsid w:val="00762F01"/>
    <w:rsid w:val="007632CF"/>
    <w:rsid w:val="00763525"/>
    <w:rsid w:val="007646CC"/>
    <w:rsid w:val="00764A10"/>
    <w:rsid w:val="00764CB2"/>
    <w:rsid w:val="0076570A"/>
    <w:rsid w:val="0076585B"/>
    <w:rsid w:val="00765ECE"/>
    <w:rsid w:val="00766D29"/>
    <w:rsid w:val="0076782F"/>
    <w:rsid w:val="00767913"/>
    <w:rsid w:val="0076791C"/>
    <w:rsid w:val="00767B89"/>
    <w:rsid w:val="00767BC7"/>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E1594"/>
    <w:rsid w:val="007E166C"/>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76C"/>
    <w:rsid w:val="007F3C06"/>
    <w:rsid w:val="007F4236"/>
    <w:rsid w:val="007F4661"/>
    <w:rsid w:val="007F4F5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811"/>
    <w:rsid w:val="00812A55"/>
    <w:rsid w:val="008133E5"/>
    <w:rsid w:val="00814A30"/>
    <w:rsid w:val="00814CF7"/>
    <w:rsid w:val="008155A6"/>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5D8B"/>
    <w:rsid w:val="00826A42"/>
    <w:rsid w:val="00826CD4"/>
    <w:rsid w:val="008275F3"/>
    <w:rsid w:val="0082790E"/>
    <w:rsid w:val="00827CAB"/>
    <w:rsid w:val="008302D7"/>
    <w:rsid w:val="008309FC"/>
    <w:rsid w:val="00830F4C"/>
    <w:rsid w:val="00830FDD"/>
    <w:rsid w:val="00831A90"/>
    <w:rsid w:val="00832B0D"/>
    <w:rsid w:val="00832B27"/>
    <w:rsid w:val="00832B29"/>
    <w:rsid w:val="0083332B"/>
    <w:rsid w:val="0083409E"/>
    <w:rsid w:val="00834331"/>
    <w:rsid w:val="008346A8"/>
    <w:rsid w:val="00834DA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2D70"/>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61A"/>
    <w:rsid w:val="008537E7"/>
    <w:rsid w:val="00853E59"/>
    <w:rsid w:val="0085408A"/>
    <w:rsid w:val="00855338"/>
    <w:rsid w:val="0085594E"/>
    <w:rsid w:val="0085636C"/>
    <w:rsid w:val="00856631"/>
    <w:rsid w:val="00856EC8"/>
    <w:rsid w:val="00857D1B"/>
    <w:rsid w:val="00857FDB"/>
    <w:rsid w:val="0086043A"/>
    <w:rsid w:val="00860899"/>
    <w:rsid w:val="00860D42"/>
    <w:rsid w:val="00860DFB"/>
    <w:rsid w:val="0086134F"/>
    <w:rsid w:val="008615AD"/>
    <w:rsid w:val="00861904"/>
    <w:rsid w:val="00861F37"/>
    <w:rsid w:val="00861FD0"/>
    <w:rsid w:val="0086213E"/>
    <w:rsid w:val="00862340"/>
    <w:rsid w:val="008626CF"/>
    <w:rsid w:val="00862DF9"/>
    <w:rsid w:val="00864037"/>
    <w:rsid w:val="0086459B"/>
    <w:rsid w:val="008648F8"/>
    <w:rsid w:val="00864F49"/>
    <w:rsid w:val="00865415"/>
    <w:rsid w:val="00865F6A"/>
    <w:rsid w:val="0086603C"/>
    <w:rsid w:val="00866046"/>
    <w:rsid w:val="0086619F"/>
    <w:rsid w:val="00866238"/>
    <w:rsid w:val="00866BAA"/>
    <w:rsid w:val="00867000"/>
    <w:rsid w:val="00867205"/>
    <w:rsid w:val="008704B3"/>
    <w:rsid w:val="008708EB"/>
    <w:rsid w:val="0087133F"/>
    <w:rsid w:val="0087225C"/>
    <w:rsid w:val="00872B41"/>
    <w:rsid w:val="00874A9B"/>
    <w:rsid w:val="00875362"/>
    <w:rsid w:val="00875DF6"/>
    <w:rsid w:val="0087622F"/>
    <w:rsid w:val="00876A8D"/>
    <w:rsid w:val="00876A8F"/>
    <w:rsid w:val="00876CB8"/>
    <w:rsid w:val="00876CBB"/>
    <w:rsid w:val="008770A1"/>
    <w:rsid w:val="00877D2E"/>
    <w:rsid w:val="00881FDF"/>
    <w:rsid w:val="008822BF"/>
    <w:rsid w:val="00882407"/>
    <w:rsid w:val="00882450"/>
    <w:rsid w:val="008825E1"/>
    <w:rsid w:val="00882CB1"/>
    <w:rsid w:val="0088349F"/>
    <w:rsid w:val="008834AD"/>
    <w:rsid w:val="008838B1"/>
    <w:rsid w:val="00883F06"/>
    <w:rsid w:val="0088412E"/>
    <w:rsid w:val="008849E7"/>
    <w:rsid w:val="00884C58"/>
    <w:rsid w:val="008859DD"/>
    <w:rsid w:val="00885CA5"/>
    <w:rsid w:val="00885F06"/>
    <w:rsid w:val="00886FEA"/>
    <w:rsid w:val="0088785E"/>
    <w:rsid w:val="00887E9C"/>
    <w:rsid w:val="008904CC"/>
    <w:rsid w:val="00890ABE"/>
    <w:rsid w:val="00890E86"/>
    <w:rsid w:val="00891296"/>
    <w:rsid w:val="0089163B"/>
    <w:rsid w:val="00891653"/>
    <w:rsid w:val="00891CAA"/>
    <w:rsid w:val="00891CD1"/>
    <w:rsid w:val="0089226F"/>
    <w:rsid w:val="008925AF"/>
    <w:rsid w:val="00892E3D"/>
    <w:rsid w:val="00892F1F"/>
    <w:rsid w:val="00894734"/>
    <w:rsid w:val="00895258"/>
    <w:rsid w:val="00895931"/>
    <w:rsid w:val="00895B1E"/>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4609"/>
    <w:rsid w:val="008C55D4"/>
    <w:rsid w:val="008C5796"/>
    <w:rsid w:val="008C5E04"/>
    <w:rsid w:val="008C63A8"/>
    <w:rsid w:val="008C69F5"/>
    <w:rsid w:val="008C6CAD"/>
    <w:rsid w:val="008C72EB"/>
    <w:rsid w:val="008C73E1"/>
    <w:rsid w:val="008C7990"/>
    <w:rsid w:val="008C7CF0"/>
    <w:rsid w:val="008D08A0"/>
    <w:rsid w:val="008D0BF9"/>
    <w:rsid w:val="008D0CD9"/>
    <w:rsid w:val="008D0D63"/>
    <w:rsid w:val="008D1885"/>
    <w:rsid w:val="008D194D"/>
    <w:rsid w:val="008D1CE5"/>
    <w:rsid w:val="008D28D0"/>
    <w:rsid w:val="008D2A16"/>
    <w:rsid w:val="008D348C"/>
    <w:rsid w:val="008D3F91"/>
    <w:rsid w:val="008D42FD"/>
    <w:rsid w:val="008D456D"/>
    <w:rsid w:val="008D45BD"/>
    <w:rsid w:val="008D5634"/>
    <w:rsid w:val="008D6815"/>
    <w:rsid w:val="008D6F60"/>
    <w:rsid w:val="008D6FBB"/>
    <w:rsid w:val="008D73DA"/>
    <w:rsid w:val="008D7DFF"/>
    <w:rsid w:val="008D7E28"/>
    <w:rsid w:val="008E00A8"/>
    <w:rsid w:val="008E031D"/>
    <w:rsid w:val="008E072E"/>
    <w:rsid w:val="008E1BB4"/>
    <w:rsid w:val="008E2CBF"/>
    <w:rsid w:val="008E4A0D"/>
    <w:rsid w:val="008E4C31"/>
    <w:rsid w:val="008E5662"/>
    <w:rsid w:val="008E5F2A"/>
    <w:rsid w:val="008E6042"/>
    <w:rsid w:val="008E6355"/>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8"/>
    <w:rsid w:val="008F375F"/>
    <w:rsid w:val="008F3967"/>
    <w:rsid w:val="008F3F6B"/>
    <w:rsid w:val="008F47C8"/>
    <w:rsid w:val="008F4982"/>
    <w:rsid w:val="008F4A18"/>
    <w:rsid w:val="008F539C"/>
    <w:rsid w:val="008F58D8"/>
    <w:rsid w:val="008F612D"/>
    <w:rsid w:val="008F6659"/>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7D4"/>
    <w:rsid w:val="009108A1"/>
    <w:rsid w:val="00910AB1"/>
    <w:rsid w:val="00910DFC"/>
    <w:rsid w:val="00911F2A"/>
    <w:rsid w:val="0091247A"/>
    <w:rsid w:val="00912AA2"/>
    <w:rsid w:val="00912FC7"/>
    <w:rsid w:val="00913403"/>
    <w:rsid w:val="0091355B"/>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4A81"/>
    <w:rsid w:val="00935896"/>
    <w:rsid w:val="00936EB5"/>
    <w:rsid w:val="00936FB2"/>
    <w:rsid w:val="00937AAC"/>
    <w:rsid w:val="00937B4A"/>
    <w:rsid w:val="009401B2"/>
    <w:rsid w:val="0094155C"/>
    <w:rsid w:val="00941676"/>
    <w:rsid w:val="0094223E"/>
    <w:rsid w:val="00943A59"/>
    <w:rsid w:val="00943BCF"/>
    <w:rsid w:val="00943EDB"/>
    <w:rsid w:val="00944281"/>
    <w:rsid w:val="00945124"/>
    <w:rsid w:val="00945978"/>
    <w:rsid w:val="00945A4F"/>
    <w:rsid w:val="00945CC8"/>
    <w:rsid w:val="00946000"/>
    <w:rsid w:val="0094632C"/>
    <w:rsid w:val="009468B8"/>
    <w:rsid w:val="0094704F"/>
    <w:rsid w:val="0094770B"/>
    <w:rsid w:val="00947A8B"/>
    <w:rsid w:val="00947AD1"/>
    <w:rsid w:val="00947D34"/>
    <w:rsid w:val="009500A5"/>
    <w:rsid w:val="00951C3C"/>
    <w:rsid w:val="00951C90"/>
    <w:rsid w:val="00951F6C"/>
    <w:rsid w:val="0095278A"/>
    <w:rsid w:val="00952E7F"/>
    <w:rsid w:val="00953552"/>
    <w:rsid w:val="00953695"/>
    <w:rsid w:val="00953BDE"/>
    <w:rsid w:val="00953E63"/>
    <w:rsid w:val="00953F48"/>
    <w:rsid w:val="00954473"/>
    <w:rsid w:val="0095522A"/>
    <w:rsid w:val="009553D0"/>
    <w:rsid w:val="00955B20"/>
    <w:rsid w:val="00955F96"/>
    <w:rsid w:val="00956254"/>
    <w:rsid w:val="009575A6"/>
    <w:rsid w:val="00957D49"/>
    <w:rsid w:val="00957F3C"/>
    <w:rsid w:val="0096105B"/>
    <w:rsid w:val="009616F0"/>
    <w:rsid w:val="00961921"/>
    <w:rsid w:val="00961D37"/>
    <w:rsid w:val="00961FBB"/>
    <w:rsid w:val="0096237B"/>
    <w:rsid w:val="00962D65"/>
    <w:rsid w:val="00962EA0"/>
    <w:rsid w:val="00963210"/>
    <w:rsid w:val="0096372A"/>
    <w:rsid w:val="00963906"/>
    <w:rsid w:val="009639B1"/>
    <w:rsid w:val="00966650"/>
    <w:rsid w:val="00966944"/>
    <w:rsid w:val="00966B3F"/>
    <w:rsid w:val="00966D12"/>
    <w:rsid w:val="00966D43"/>
    <w:rsid w:val="00967DB1"/>
    <w:rsid w:val="00970155"/>
    <w:rsid w:val="00970DA0"/>
    <w:rsid w:val="00970E9E"/>
    <w:rsid w:val="00970F4A"/>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9DC"/>
    <w:rsid w:val="00987BDD"/>
    <w:rsid w:val="00987D92"/>
    <w:rsid w:val="00990260"/>
    <w:rsid w:val="00990D81"/>
    <w:rsid w:val="00991DBC"/>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A7D"/>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399"/>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03F"/>
    <w:rsid w:val="00A06E32"/>
    <w:rsid w:val="00A0702C"/>
    <w:rsid w:val="00A076FF"/>
    <w:rsid w:val="00A10856"/>
    <w:rsid w:val="00A111A9"/>
    <w:rsid w:val="00A113E3"/>
    <w:rsid w:val="00A11B2C"/>
    <w:rsid w:val="00A12A82"/>
    <w:rsid w:val="00A12E43"/>
    <w:rsid w:val="00A12F72"/>
    <w:rsid w:val="00A13154"/>
    <w:rsid w:val="00A13D1A"/>
    <w:rsid w:val="00A14603"/>
    <w:rsid w:val="00A1506A"/>
    <w:rsid w:val="00A1583A"/>
    <w:rsid w:val="00A16565"/>
    <w:rsid w:val="00A165A2"/>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27DA3"/>
    <w:rsid w:val="00A3029F"/>
    <w:rsid w:val="00A30447"/>
    <w:rsid w:val="00A30A2C"/>
    <w:rsid w:val="00A3103A"/>
    <w:rsid w:val="00A31629"/>
    <w:rsid w:val="00A32483"/>
    <w:rsid w:val="00A327F3"/>
    <w:rsid w:val="00A3332E"/>
    <w:rsid w:val="00A33867"/>
    <w:rsid w:val="00A3407B"/>
    <w:rsid w:val="00A340B1"/>
    <w:rsid w:val="00A3419C"/>
    <w:rsid w:val="00A3425C"/>
    <w:rsid w:val="00A34CAA"/>
    <w:rsid w:val="00A350B8"/>
    <w:rsid w:val="00A357D6"/>
    <w:rsid w:val="00A36759"/>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5F6"/>
    <w:rsid w:val="00A4766E"/>
    <w:rsid w:val="00A4774F"/>
    <w:rsid w:val="00A502DC"/>
    <w:rsid w:val="00A50308"/>
    <w:rsid w:val="00A51582"/>
    <w:rsid w:val="00A51C43"/>
    <w:rsid w:val="00A51DDF"/>
    <w:rsid w:val="00A52268"/>
    <w:rsid w:val="00A5253F"/>
    <w:rsid w:val="00A5281C"/>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2D7"/>
    <w:rsid w:val="00A6131B"/>
    <w:rsid w:val="00A62412"/>
    <w:rsid w:val="00A62D00"/>
    <w:rsid w:val="00A62F2B"/>
    <w:rsid w:val="00A63062"/>
    <w:rsid w:val="00A63457"/>
    <w:rsid w:val="00A635EC"/>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0CEA"/>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5E"/>
    <w:rsid w:val="00A91487"/>
    <w:rsid w:val="00A920B3"/>
    <w:rsid w:val="00A9228E"/>
    <w:rsid w:val="00A92752"/>
    <w:rsid w:val="00A928F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44BB"/>
    <w:rsid w:val="00AA504B"/>
    <w:rsid w:val="00AA60AE"/>
    <w:rsid w:val="00AA696D"/>
    <w:rsid w:val="00AA7C5A"/>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B7E80"/>
    <w:rsid w:val="00AC044F"/>
    <w:rsid w:val="00AC0979"/>
    <w:rsid w:val="00AC0A51"/>
    <w:rsid w:val="00AC0CA6"/>
    <w:rsid w:val="00AC0EF6"/>
    <w:rsid w:val="00AC112D"/>
    <w:rsid w:val="00AC1E28"/>
    <w:rsid w:val="00AC2545"/>
    <w:rsid w:val="00AC4836"/>
    <w:rsid w:val="00AC4A61"/>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602"/>
    <w:rsid w:val="00AD3C65"/>
    <w:rsid w:val="00AD3F90"/>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4C6"/>
    <w:rsid w:val="00AE57DE"/>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612A"/>
    <w:rsid w:val="00AF7EFA"/>
    <w:rsid w:val="00B0077A"/>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0D26"/>
    <w:rsid w:val="00B114F9"/>
    <w:rsid w:val="00B12023"/>
    <w:rsid w:val="00B12D2F"/>
    <w:rsid w:val="00B1323B"/>
    <w:rsid w:val="00B13528"/>
    <w:rsid w:val="00B136EF"/>
    <w:rsid w:val="00B13B5F"/>
    <w:rsid w:val="00B14596"/>
    <w:rsid w:val="00B14841"/>
    <w:rsid w:val="00B14D9C"/>
    <w:rsid w:val="00B153A2"/>
    <w:rsid w:val="00B15512"/>
    <w:rsid w:val="00B156EC"/>
    <w:rsid w:val="00B15E77"/>
    <w:rsid w:val="00B1618A"/>
    <w:rsid w:val="00B1649A"/>
    <w:rsid w:val="00B167DE"/>
    <w:rsid w:val="00B173EA"/>
    <w:rsid w:val="00B1749F"/>
    <w:rsid w:val="00B200D0"/>
    <w:rsid w:val="00B20361"/>
    <w:rsid w:val="00B203D4"/>
    <w:rsid w:val="00B2070A"/>
    <w:rsid w:val="00B20EA8"/>
    <w:rsid w:val="00B2342B"/>
    <w:rsid w:val="00B23F80"/>
    <w:rsid w:val="00B2432D"/>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9DB"/>
    <w:rsid w:val="00B36C29"/>
    <w:rsid w:val="00B372A8"/>
    <w:rsid w:val="00B409BA"/>
    <w:rsid w:val="00B4104E"/>
    <w:rsid w:val="00B41152"/>
    <w:rsid w:val="00B418BE"/>
    <w:rsid w:val="00B4215F"/>
    <w:rsid w:val="00B4239C"/>
    <w:rsid w:val="00B423C5"/>
    <w:rsid w:val="00B43F55"/>
    <w:rsid w:val="00B441CC"/>
    <w:rsid w:val="00B446E2"/>
    <w:rsid w:val="00B44DDE"/>
    <w:rsid w:val="00B45073"/>
    <w:rsid w:val="00B469D9"/>
    <w:rsid w:val="00B46D4B"/>
    <w:rsid w:val="00B46EE1"/>
    <w:rsid w:val="00B46F89"/>
    <w:rsid w:val="00B46F9B"/>
    <w:rsid w:val="00B47109"/>
    <w:rsid w:val="00B47362"/>
    <w:rsid w:val="00B4772D"/>
    <w:rsid w:val="00B477AE"/>
    <w:rsid w:val="00B50B05"/>
    <w:rsid w:val="00B52094"/>
    <w:rsid w:val="00B526C0"/>
    <w:rsid w:val="00B527E8"/>
    <w:rsid w:val="00B529CA"/>
    <w:rsid w:val="00B534C4"/>
    <w:rsid w:val="00B5379F"/>
    <w:rsid w:val="00B537D0"/>
    <w:rsid w:val="00B5393B"/>
    <w:rsid w:val="00B539B9"/>
    <w:rsid w:val="00B53E2D"/>
    <w:rsid w:val="00B54067"/>
    <w:rsid w:val="00B541DE"/>
    <w:rsid w:val="00B5466D"/>
    <w:rsid w:val="00B54951"/>
    <w:rsid w:val="00B54959"/>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179"/>
    <w:rsid w:val="00B663C9"/>
    <w:rsid w:val="00B6658B"/>
    <w:rsid w:val="00B665A5"/>
    <w:rsid w:val="00B67022"/>
    <w:rsid w:val="00B67B40"/>
    <w:rsid w:val="00B67D67"/>
    <w:rsid w:val="00B70B67"/>
    <w:rsid w:val="00B70BA3"/>
    <w:rsid w:val="00B711DB"/>
    <w:rsid w:val="00B715DF"/>
    <w:rsid w:val="00B71DBA"/>
    <w:rsid w:val="00B721EC"/>
    <w:rsid w:val="00B723F5"/>
    <w:rsid w:val="00B728CC"/>
    <w:rsid w:val="00B72B69"/>
    <w:rsid w:val="00B73454"/>
    <w:rsid w:val="00B7476F"/>
    <w:rsid w:val="00B74D10"/>
    <w:rsid w:val="00B752D5"/>
    <w:rsid w:val="00B755B1"/>
    <w:rsid w:val="00B768B2"/>
    <w:rsid w:val="00B80371"/>
    <w:rsid w:val="00B803D4"/>
    <w:rsid w:val="00B80B3B"/>
    <w:rsid w:val="00B80F37"/>
    <w:rsid w:val="00B81728"/>
    <w:rsid w:val="00B81AC1"/>
    <w:rsid w:val="00B81C8E"/>
    <w:rsid w:val="00B81DEF"/>
    <w:rsid w:val="00B824AE"/>
    <w:rsid w:val="00B82836"/>
    <w:rsid w:val="00B82918"/>
    <w:rsid w:val="00B82A6B"/>
    <w:rsid w:val="00B82A85"/>
    <w:rsid w:val="00B834CF"/>
    <w:rsid w:val="00B846DE"/>
    <w:rsid w:val="00B847C5"/>
    <w:rsid w:val="00B85232"/>
    <w:rsid w:val="00B8575F"/>
    <w:rsid w:val="00B85A76"/>
    <w:rsid w:val="00B861D3"/>
    <w:rsid w:val="00B86533"/>
    <w:rsid w:val="00B874D5"/>
    <w:rsid w:val="00B903F5"/>
    <w:rsid w:val="00B90D7A"/>
    <w:rsid w:val="00B9183D"/>
    <w:rsid w:val="00B91D24"/>
    <w:rsid w:val="00B93929"/>
    <w:rsid w:val="00B93C2B"/>
    <w:rsid w:val="00B94033"/>
    <w:rsid w:val="00B941B3"/>
    <w:rsid w:val="00B94E6B"/>
    <w:rsid w:val="00B95AE2"/>
    <w:rsid w:val="00B96588"/>
    <w:rsid w:val="00B9668E"/>
    <w:rsid w:val="00B96933"/>
    <w:rsid w:val="00B97448"/>
    <w:rsid w:val="00B97643"/>
    <w:rsid w:val="00B97C20"/>
    <w:rsid w:val="00BA05A3"/>
    <w:rsid w:val="00BA05DB"/>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08D7"/>
    <w:rsid w:val="00BB11C9"/>
    <w:rsid w:val="00BB1DE0"/>
    <w:rsid w:val="00BB29AC"/>
    <w:rsid w:val="00BB34E0"/>
    <w:rsid w:val="00BB40BC"/>
    <w:rsid w:val="00BB42E8"/>
    <w:rsid w:val="00BB4637"/>
    <w:rsid w:val="00BB49C6"/>
    <w:rsid w:val="00BB4B4B"/>
    <w:rsid w:val="00BB4F08"/>
    <w:rsid w:val="00BB4F6C"/>
    <w:rsid w:val="00BB5B94"/>
    <w:rsid w:val="00BB5F76"/>
    <w:rsid w:val="00BB750D"/>
    <w:rsid w:val="00BB790E"/>
    <w:rsid w:val="00BC06FC"/>
    <w:rsid w:val="00BC1B75"/>
    <w:rsid w:val="00BC3669"/>
    <w:rsid w:val="00BC3CC3"/>
    <w:rsid w:val="00BC44AB"/>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3DA1"/>
    <w:rsid w:val="00BD4205"/>
    <w:rsid w:val="00BD425A"/>
    <w:rsid w:val="00BD485A"/>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3292"/>
    <w:rsid w:val="00BE3EDD"/>
    <w:rsid w:val="00BE5AFA"/>
    <w:rsid w:val="00BE65EC"/>
    <w:rsid w:val="00BE6B6B"/>
    <w:rsid w:val="00BE704C"/>
    <w:rsid w:val="00BE7E0F"/>
    <w:rsid w:val="00BF0575"/>
    <w:rsid w:val="00BF0A10"/>
    <w:rsid w:val="00BF0F7C"/>
    <w:rsid w:val="00BF1471"/>
    <w:rsid w:val="00BF1703"/>
    <w:rsid w:val="00BF1DB7"/>
    <w:rsid w:val="00BF2CB2"/>
    <w:rsid w:val="00BF335F"/>
    <w:rsid w:val="00BF3727"/>
    <w:rsid w:val="00BF3DBD"/>
    <w:rsid w:val="00BF3F68"/>
    <w:rsid w:val="00BF3F77"/>
    <w:rsid w:val="00BF491D"/>
    <w:rsid w:val="00BF492D"/>
    <w:rsid w:val="00BF4CFB"/>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2C9"/>
    <w:rsid w:val="00C25A72"/>
    <w:rsid w:val="00C26C14"/>
    <w:rsid w:val="00C2717D"/>
    <w:rsid w:val="00C27373"/>
    <w:rsid w:val="00C27C87"/>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761"/>
    <w:rsid w:val="00C46B71"/>
    <w:rsid w:val="00C47BAC"/>
    <w:rsid w:val="00C50BA2"/>
    <w:rsid w:val="00C50F46"/>
    <w:rsid w:val="00C5117A"/>
    <w:rsid w:val="00C51260"/>
    <w:rsid w:val="00C51AF9"/>
    <w:rsid w:val="00C52156"/>
    <w:rsid w:val="00C52650"/>
    <w:rsid w:val="00C5271E"/>
    <w:rsid w:val="00C5294C"/>
    <w:rsid w:val="00C53298"/>
    <w:rsid w:val="00C5372D"/>
    <w:rsid w:val="00C53C13"/>
    <w:rsid w:val="00C53E9B"/>
    <w:rsid w:val="00C542B6"/>
    <w:rsid w:val="00C544B8"/>
    <w:rsid w:val="00C54AEA"/>
    <w:rsid w:val="00C55F51"/>
    <w:rsid w:val="00C56908"/>
    <w:rsid w:val="00C56B99"/>
    <w:rsid w:val="00C56DDC"/>
    <w:rsid w:val="00C570CD"/>
    <w:rsid w:val="00C61FE4"/>
    <w:rsid w:val="00C625ED"/>
    <w:rsid w:val="00C62939"/>
    <w:rsid w:val="00C62FC1"/>
    <w:rsid w:val="00C632D5"/>
    <w:rsid w:val="00C63695"/>
    <w:rsid w:val="00C64614"/>
    <w:rsid w:val="00C6524C"/>
    <w:rsid w:val="00C652BA"/>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1C9"/>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4AC3"/>
    <w:rsid w:val="00C84AF6"/>
    <w:rsid w:val="00C8509A"/>
    <w:rsid w:val="00C85AAE"/>
    <w:rsid w:val="00C85DF9"/>
    <w:rsid w:val="00C8634A"/>
    <w:rsid w:val="00C86BE5"/>
    <w:rsid w:val="00C8765A"/>
    <w:rsid w:val="00C90FE0"/>
    <w:rsid w:val="00C9120D"/>
    <w:rsid w:val="00C91301"/>
    <w:rsid w:val="00C91E5B"/>
    <w:rsid w:val="00C92012"/>
    <w:rsid w:val="00C93BC0"/>
    <w:rsid w:val="00C93DE5"/>
    <w:rsid w:val="00C94A76"/>
    <w:rsid w:val="00C94E9B"/>
    <w:rsid w:val="00C95F79"/>
    <w:rsid w:val="00C9686A"/>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54C"/>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0E8"/>
    <w:rsid w:val="00CB4732"/>
    <w:rsid w:val="00CB5BE8"/>
    <w:rsid w:val="00CB6C0B"/>
    <w:rsid w:val="00CB6CEB"/>
    <w:rsid w:val="00CB7A3C"/>
    <w:rsid w:val="00CB7A7E"/>
    <w:rsid w:val="00CC0299"/>
    <w:rsid w:val="00CC0B61"/>
    <w:rsid w:val="00CC120B"/>
    <w:rsid w:val="00CC12B8"/>
    <w:rsid w:val="00CC12CF"/>
    <w:rsid w:val="00CC205A"/>
    <w:rsid w:val="00CC217D"/>
    <w:rsid w:val="00CC25C6"/>
    <w:rsid w:val="00CC2BA4"/>
    <w:rsid w:val="00CC2D9D"/>
    <w:rsid w:val="00CC2DE9"/>
    <w:rsid w:val="00CC395D"/>
    <w:rsid w:val="00CC3D1F"/>
    <w:rsid w:val="00CC3E1E"/>
    <w:rsid w:val="00CC4497"/>
    <w:rsid w:val="00CC4F36"/>
    <w:rsid w:val="00CC544D"/>
    <w:rsid w:val="00CC5A31"/>
    <w:rsid w:val="00CC5EE7"/>
    <w:rsid w:val="00CC713B"/>
    <w:rsid w:val="00CC7317"/>
    <w:rsid w:val="00CC7869"/>
    <w:rsid w:val="00CD05E0"/>
    <w:rsid w:val="00CD0ADE"/>
    <w:rsid w:val="00CD0EAF"/>
    <w:rsid w:val="00CD15F4"/>
    <w:rsid w:val="00CD1E28"/>
    <w:rsid w:val="00CD21C3"/>
    <w:rsid w:val="00CD21D0"/>
    <w:rsid w:val="00CD23C6"/>
    <w:rsid w:val="00CD2F2D"/>
    <w:rsid w:val="00CD3716"/>
    <w:rsid w:val="00CD39CD"/>
    <w:rsid w:val="00CD4719"/>
    <w:rsid w:val="00CD47E1"/>
    <w:rsid w:val="00CD4962"/>
    <w:rsid w:val="00CD4C3E"/>
    <w:rsid w:val="00CD5C1D"/>
    <w:rsid w:val="00CD5F38"/>
    <w:rsid w:val="00CD694D"/>
    <w:rsid w:val="00CD7079"/>
    <w:rsid w:val="00CD7165"/>
    <w:rsid w:val="00CE0730"/>
    <w:rsid w:val="00CE0751"/>
    <w:rsid w:val="00CE12E0"/>
    <w:rsid w:val="00CE155F"/>
    <w:rsid w:val="00CE1C40"/>
    <w:rsid w:val="00CE1F34"/>
    <w:rsid w:val="00CE32BB"/>
    <w:rsid w:val="00CE3B14"/>
    <w:rsid w:val="00CE40C7"/>
    <w:rsid w:val="00CE40F4"/>
    <w:rsid w:val="00CE4CD4"/>
    <w:rsid w:val="00CE54A8"/>
    <w:rsid w:val="00CE57D7"/>
    <w:rsid w:val="00CE5D9F"/>
    <w:rsid w:val="00CE671C"/>
    <w:rsid w:val="00CE74ED"/>
    <w:rsid w:val="00CE78AD"/>
    <w:rsid w:val="00CE7C69"/>
    <w:rsid w:val="00CE7EB9"/>
    <w:rsid w:val="00CF00E9"/>
    <w:rsid w:val="00CF041C"/>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0FF0"/>
    <w:rsid w:val="00D01171"/>
    <w:rsid w:val="00D01294"/>
    <w:rsid w:val="00D01E1C"/>
    <w:rsid w:val="00D0209A"/>
    <w:rsid w:val="00D022C7"/>
    <w:rsid w:val="00D032B4"/>
    <w:rsid w:val="00D03A3F"/>
    <w:rsid w:val="00D04792"/>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7DC5"/>
    <w:rsid w:val="00D30097"/>
    <w:rsid w:val="00D30660"/>
    <w:rsid w:val="00D313D6"/>
    <w:rsid w:val="00D3175E"/>
    <w:rsid w:val="00D3178A"/>
    <w:rsid w:val="00D319A6"/>
    <w:rsid w:val="00D31CE6"/>
    <w:rsid w:val="00D31F9A"/>
    <w:rsid w:val="00D335CA"/>
    <w:rsid w:val="00D3465A"/>
    <w:rsid w:val="00D35891"/>
    <w:rsid w:val="00D358EB"/>
    <w:rsid w:val="00D3608F"/>
    <w:rsid w:val="00D360DE"/>
    <w:rsid w:val="00D3610B"/>
    <w:rsid w:val="00D361EB"/>
    <w:rsid w:val="00D36613"/>
    <w:rsid w:val="00D376E8"/>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274B"/>
    <w:rsid w:val="00D5286F"/>
    <w:rsid w:val="00D5400A"/>
    <w:rsid w:val="00D54497"/>
    <w:rsid w:val="00D56673"/>
    <w:rsid w:val="00D56939"/>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670C1"/>
    <w:rsid w:val="00D702CB"/>
    <w:rsid w:val="00D7158C"/>
    <w:rsid w:val="00D71855"/>
    <w:rsid w:val="00D71BD1"/>
    <w:rsid w:val="00D71FC4"/>
    <w:rsid w:val="00D7270D"/>
    <w:rsid w:val="00D7349D"/>
    <w:rsid w:val="00D7368B"/>
    <w:rsid w:val="00D73921"/>
    <w:rsid w:val="00D73BBE"/>
    <w:rsid w:val="00D73DA4"/>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857"/>
    <w:rsid w:val="00D809A0"/>
    <w:rsid w:val="00D80B1D"/>
    <w:rsid w:val="00D80CDF"/>
    <w:rsid w:val="00D80F0C"/>
    <w:rsid w:val="00D81C2E"/>
    <w:rsid w:val="00D81F4E"/>
    <w:rsid w:val="00D8246C"/>
    <w:rsid w:val="00D82676"/>
    <w:rsid w:val="00D82935"/>
    <w:rsid w:val="00D82E39"/>
    <w:rsid w:val="00D8304E"/>
    <w:rsid w:val="00D83280"/>
    <w:rsid w:val="00D836B7"/>
    <w:rsid w:val="00D8394A"/>
    <w:rsid w:val="00D84210"/>
    <w:rsid w:val="00D84B93"/>
    <w:rsid w:val="00D853F2"/>
    <w:rsid w:val="00D85547"/>
    <w:rsid w:val="00D85ADF"/>
    <w:rsid w:val="00D866A7"/>
    <w:rsid w:val="00D868EC"/>
    <w:rsid w:val="00D876CC"/>
    <w:rsid w:val="00D879FE"/>
    <w:rsid w:val="00D87C95"/>
    <w:rsid w:val="00D90232"/>
    <w:rsid w:val="00D91A6C"/>
    <w:rsid w:val="00D92F33"/>
    <w:rsid w:val="00D9376A"/>
    <w:rsid w:val="00D939CA"/>
    <w:rsid w:val="00D93A6F"/>
    <w:rsid w:val="00D93B07"/>
    <w:rsid w:val="00D941A3"/>
    <w:rsid w:val="00D9423D"/>
    <w:rsid w:val="00D94359"/>
    <w:rsid w:val="00D943F0"/>
    <w:rsid w:val="00D944FB"/>
    <w:rsid w:val="00D94FBB"/>
    <w:rsid w:val="00D95A9D"/>
    <w:rsid w:val="00D97384"/>
    <w:rsid w:val="00D97513"/>
    <w:rsid w:val="00D97C4F"/>
    <w:rsid w:val="00DA164A"/>
    <w:rsid w:val="00DA22B8"/>
    <w:rsid w:val="00DA2A7B"/>
    <w:rsid w:val="00DA2FCB"/>
    <w:rsid w:val="00DA32E5"/>
    <w:rsid w:val="00DA374F"/>
    <w:rsid w:val="00DA3902"/>
    <w:rsid w:val="00DA3A7D"/>
    <w:rsid w:val="00DA3F5E"/>
    <w:rsid w:val="00DA4A83"/>
    <w:rsid w:val="00DA4C0E"/>
    <w:rsid w:val="00DA522A"/>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47B"/>
    <w:rsid w:val="00DC5BA3"/>
    <w:rsid w:val="00DC641C"/>
    <w:rsid w:val="00DC6539"/>
    <w:rsid w:val="00DC66CE"/>
    <w:rsid w:val="00DC674D"/>
    <w:rsid w:val="00DC6EDA"/>
    <w:rsid w:val="00DC7950"/>
    <w:rsid w:val="00DC7D52"/>
    <w:rsid w:val="00DD03F9"/>
    <w:rsid w:val="00DD0601"/>
    <w:rsid w:val="00DD18AC"/>
    <w:rsid w:val="00DD2E96"/>
    <w:rsid w:val="00DD2EF0"/>
    <w:rsid w:val="00DD49B6"/>
    <w:rsid w:val="00DD4A0A"/>
    <w:rsid w:val="00DD52A5"/>
    <w:rsid w:val="00DD5512"/>
    <w:rsid w:val="00DD6C68"/>
    <w:rsid w:val="00DE0F16"/>
    <w:rsid w:val="00DE1145"/>
    <w:rsid w:val="00DE1BA4"/>
    <w:rsid w:val="00DE1F87"/>
    <w:rsid w:val="00DE203C"/>
    <w:rsid w:val="00DE2192"/>
    <w:rsid w:val="00DE2999"/>
    <w:rsid w:val="00DE2E2C"/>
    <w:rsid w:val="00DE3106"/>
    <w:rsid w:val="00DE3C39"/>
    <w:rsid w:val="00DE4724"/>
    <w:rsid w:val="00DE4855"/>
    <w:rsid w:val="00DE4B2A"/>
    <w:rsid w:val="00DE4F8F"/>
    <w:rsid w:val="00DE5133"/>
    <w:rsid w:val="00DE5A14"/>
    <w:rsid w:val="00DE664A"/>
    <w:rsid w:val="00DE66BD"/>
    <w:rsid w:val="00DE6B53"/>
    <w:rsid w:val="00DE6C88"/>
    <w:rsid w:val="00DE775C"/>
    <w:rsid w:val="00DE7FDD"/>
    <w:rsid w:val="00DF0CDA"/>
    <w:rsid w:val="00DF0DC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DF7FAA"/>
    <w:rsid w:val="00E00229"/>
    <w:rsid w:val="00E0026E"/>
    <w:rsid w:val="00E00299"/>
    <w:rsid w:val="00E008D1"/>
    <w:rsid w:val="00E008F0"/>
    <w:rsid w:val="00E0090F"/>
    <w:rsid w:val="00E00E51"/>
    <w:rsid w:val="00E014E5"/>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31E"/>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964"/>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47F29"/>
    <w:rsid w:val="00E501E9"/>
    <w:rsid w:val="00E50428"/>
    <w:rsid w:val="00E51061"/>
    <w:rsid w:val="00E52D7C"/>
    <w:rsid w:val="00E532FB"/>
    <w:rsid w:val="00E53C5D"/>
    <w:rsid w:val="00E54782"/>
    <w:rsid w:val="00E553DD"/>
    <w:rsid w:val="00E55EB7"/>
    <w:rsid w:val="00E563DB"/>
    <w:rsid w:val="00E573ED"/>
    <w:rsid w:val="00E57BFF"/>
    <w:rsid w:val="00E60FC8"/>
    <w:rsid w:val="00E62177"/>
    <w:rsid w:val="00E625FD"/>
    <w:rsid w:val="00E62860"/>
    <w:rsid w:val="00E632F5"/>
    <w:rsid w:val="00E63719"/>
    <w:rsid w:val="00E637B5"/>
    <w:rsid w:val="00E63E81"/>
    <w:rsid w:val="00E65EB3"/>
    <w:rsid w:val="00E65F8D"/>
    <w:rsid w:val="00E66DAB"/>
    <w:rsid w:val="00E67245"/>
    <w:rsid w:val="00E67573"/>
    <w:rsid w:val="00E6777E"/>
    <w:rsid w:val="00E67E2A"/>
    <w:rsid w:val="00E7025A"/>
    <w:rsid w:val="00E7065F"/>
    <w:rsid w:val="00E71049"/>
    <w:rsid w:val="00E71A31"/>
    <w:rsid w:val="00E71D20"/>
    <w:rsid w:val="00E71E8B"/>
    <w:rsid w:val="00E72069"/>
    <w:rsid w:val="00E72379"/>
    <w:rsid w:val="00E723C3"/>
    <w:rsid w:val="00E72482"/>
    <w:rsid w:val="00E73868"/>
    <w:rsid w:val="00E747CF"/>
    <w:rsid w:val="00E75263"/>
    <w:rsid w:val="00E768E3"/>
    <w:rsid w:val="00E77B3E"/>
    <w:rsid w:val="00E800E1"/>
    <w:rsid w:val="00E80B2E"/>
    <w:rsid w:val="00E80D76"/>
    <w:rsid w:val="00E818A8"/>
    <w:rsid w:val="00E818CB"/>
    <w:rsid w:val="00E81A6E"/>
    <w:rsid w:val="00E8210F"/>
    <w:rsid w:val="00E824B8"/>
    <w:rsid w:val="00E8443C"/>
    <w:rsid w:val="00E8462D"/>
    <w:rsid w:val="00E84660"/>
    <w:rsid w:val="00E84EB3"/>
    <w:rsid w:val="00E84F03"/>
    <w:rsid w:val="00E8553D"/>
    <w:rsid w:val="00E85551"/>
    <w:rsid w:val="00E8602B"/>
    <w:rsid w:val="00E869ED"/>
    <w:rsid w:val="00E90187"/>
    <w:rsid w:val="00E90B9A"/>
    <w:rsid w:val="00E912FF"/>
    <w:rsid w:val="00E913C6"/>
    <w:rsid w:val="00E9211A"/>
    <w:rsid w:val="00E92BDD"/>
    <w:rsid w:val="00E93418"/>
    <w:rsid w:val="00E9393D"/>
    <w:rsid w:val="00E9396D"/>
    <w:rsid w:val="00E93DAE"/>
    <w:rsid w:val="00E944DC"/>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012"/>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58D3"/>
    <w:rsid w:val="00ED63A8"/>
    <w:rsid w:val="00ED7B68"/>
    <w:rsid w:val="00ED7ECA"/>
    <w:rsid w:val="00EE09B3"/>
    <w:rsid w:val="00EE1D2E"/>
    <w:rsid w:val="00EE1E25"/>
    <w:rsid w:val="00EE2702"/>
    <w:rsid w:val="00EE27AE"/>
    <w:rsid w:val="00EE2A96"/>
    <w:rsid w:val="00EE2B8F"/>
    <w:rsid w:val="00EE3476"/>
    <w:rsid w:val="00EE389B"/>
    <w:rsid w:val="00EE3974"/>
    <w:rsid w:val="00EE3EF2"/>
    <w:rsid w:val="00EE4091"/>
    <w:rsid w:val="00EE4284"/>
    <w:rsid w:val="00EE53A4"/>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871"/>
    <w:rsid w:val="00EF393D"/>
    <w:rsid w:val="00EF3B8E"/>
    <w:rsid w:val="00EF3F7B"/>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C42"/>
    <w:rsid w:val="00F37F3E"/>
    <w:rsid w:val="00F401DE"/>
    <w:rsid w:val="00F4098D"/>
    <w:rsid w:val="00F41ED0"/>
    <w:rsid w:val="00F41FC1"/>
    <w:rsid w:val="00F42371"/>
    <w:rsid w:val="00F426C9"/>
    <w:rsid w:val="00F42909"/>
    <w:rsid w:val="00F433D0"/>
    <w:rsid w:val="00F44220"/>
    <w:rsid w:val="00F44DD5"/>
    <w:rsid w:val="00F453E7"/>
    <w:rsid w:val="00F455AB"/>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57C6F"/>
    <w:rsid w:val="00F60A14"/>
    <w:rsid w:val="00F60ABA"/>
    <w:rsid w:val="00F60D07"/>
    <w:rsid w:val="00F61978"/>
    <w:rsid w:val="00F61E9C"/>
    <w:rsid w:val="00F62B83"/>
    <w:rsid w:val="00F63800"/>
    <w:rsid w:val="00F639F0"/>
    <w:rsid w:val="00F63C35"/>
    <w:rsid w:val="00F63DDB"/>
    <w:rsid w:val="00F65BE5"/>
    <w:rsid w:val="00F65D51"/>
    <w:rsid w:val="00F66859"/>
    <w:rsid w:val="00F66FB7"/>
    <w:rsid w:val="00F67152"/>
    <w:rsid w:val="00F67CD2"/>
    <w:rsid w:val="00F7089D"/>
    <w:rsid w:val="00F70ACD"/>
    <w:rsid w:val="00F70B65"/>
    <w:rsid w:val="00F70D9B"/>
    <w:rsid w:val="00F71476"/>
    <w:rsid w:val="00F724EC"/>
    <w:rsid w:val="00F73552"/>
    <w:rsid w:val="00F73809"/>
    <w:rsid w:val="00F739F9"/>
    <w:rsid w:val="00F73AFA"/>
    <w:rsid w:val="00F74FCF"/>
    <w:rsid w:val="00F756AE"/>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396"/>
    <w:rsid w:val="00F866C7"/>
    <w:rsid w:val="00F8738C"/>
    <w:rsid w:val="00F879A7"/>
    <w:rsid w:val="00F87D00"/>
    <w:rsid w:val="00F87F67"/>
    <w:rsid w:val="00F900C8"/>
    <w:rsid w:val="00F90278"/>
    <w:rsid w:val="00F90543"/>
    <w:rsid w:val="00F90D8B"/>
    <w:rsid w:val="00F91045"/>
    <w:rsid w:val="00F913CD"/>
    <w:rsid w:val="00F91E16"/>
    <w:rsid w:val="00F92B73"/>
    <w:rsid w:val="00F92E62"/>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4AB"/>
    <w:rsid w:val="00FA4B54"/>
    <w:rsid w:val="00FA4B84"/>
    <w:rsid w:val="00FA511A"/>
    <w:rsid w:val="00FA57B3"/>
    <w:rsid w:val="00FA5BEB"/>
    <w:rsid w:val="00FA6337"/>
    <w:rsid w:val="00FA664F"/>
    <w:rsid w:val="00FA6D51"/>
    <w:rsid w:val="00FA7883"/>
    <w:rsid w:val="00FB03A7"/>
    <w:rsid w:val="00FB1049"/>
    <w:rsid w:val="00FB13B6"/>
    <w:rsid w:val="00FB1AE4"/>
    <w:rsid w:val="00FB2ABC"/>
    <w:rsid w:val="00FB2D84"/>
    <w:rsid w:val="00FB2E36"/>
    <w:rsid w:val="00FB34FF"/>
    <w:rsid w:val="00FB3908"/>
    <w:rsid w:val="00FB3B88"/>
    <w:rsid w:val="00FB3DB3"/>
    <w:rsid w:val="00FB3E8C"/>
    <w:rsid w:val="00FB43A0"/>
    <w:rsid w:val="00FB4662"/>
    <w:rsid w:val="00FB515F"/>
    <w:rsid w:val="00FB5349"/>
    <w:rsid w:val="00FB5506"/>
    <w:rsid w:val="00FB5A89"/>
    <w:rsid w:val="00FB5E73"/>
    <w:rsid w:val="00FB7017"/>
    <w:rsid w:val="00FC01F4"/>
    <w:rsid w:val="00FC065B"/>
    <w:rsid w:val="00FC1B73"/>
    <w:rsid w:val="00FC2062"/>
    <w:rsid w:val="00FC209E"/>
    <w:rsid w:val="00FC20E9"/>
    <w:rsid w:val="00FC282F"/>
    <w:rsid w:val="00FC2A52"/>
    <w:rsid w:val="00FC3053"/>
    <w:rsid w:val="00FC32E1"/>
    <w:rsid w:val="00FC3B1F"/>
    <w:rsid w:val="00FC445F"/>
    <w:rsid w:val="00FC44ED"/>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0E70"/>
    <w:rsid w:val="00FE168B"/>
    <w:rsid w:val="00FE1DB6"/>
    <w:rsid w:val="00FE20FE"/>
    <w:rsid w:val="00FE26C0"/>
    <w:rsid w:val="00FE3130"/>
    <w:rsid w:val="00FE3171"/>
    <w:rsid w:val="00FE3E0E"/>
    <w:rsid w:val="00FE4262"/>
    <w:rsid w:val="00FE4B65"/>
    <w:rsid w:val="00FE511E"/>
    <w:rsid w:val="00FE529A"/>
    <w:rsid w:val="00FE5567"/>
    <w:rsid w:val="00FE567B"/>
    <w:rsid w:val="00FE6339"/>
    <w:rsid w:val="00FE644D"/>
    <w:rsid w:val="00FE6512"/>
    <w:rsid w:val="00FE67A0"/>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qFormat/>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qFormat/>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Task Body"/>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qFormat/>
    <w:rPr>
      <w:rFonts w:ascii="Arial" w:hAnsi="Arial"/>
      <w:lang w:val="en-GB"/>
    </w:rPr>
  </w:style>
  <w:style w:type="character" w:customStyle="1" w:styleId="Char2">
    <w:name w:val="批注文字 Char"/>
    <w:link w:val="af5"/>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e">
    <w:name w:val="Normal (Web)"/>
    <w:basedOn w:val="a1"/>
    <w:uiPriority w:val="99"/>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styleId="aff">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0">
    <w:name w:val="endnote text"/>
    <w:basedOn w:val="a1"/>
    <w:link w:val="Char6"/>
    <w:semiHidden/>
    <w:unhideWhenUsed/>
    <w:rsid w:val="00CC2DE9"/>
    <w:pPr>
      <w:spacing w:after="0"/>
    </w:pPr>
  </w:style>
  <w:style w:type="character" w:customStyle="1" w:styleId="Char6">
    <w:name w:val="尾注文本 Char"/>
    <w:basedOn w:val="a2"/>
    <w:link w:val="aff0"/>
    <w:semiHidden/>
    <w:rsid w:val="00CC2DE9"/>
    <w:rPr>
      <w:rFonts w:eastAsia="Times New Roman"/>
      <w:lang w:val="en-GB" w:eastAsia="en-US"/>
    </w:rPr>
  </w:style>
  <w:style w:type="character" w:styleId="aff1">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2">
    <w:name w:val="Title"/>
    <w:basedOn w:val="a1"/>
    <w:next w:val="a1"/>
    <w:link w:val="Char7"/>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Char7">
    <w:name w:val="标题 Char"/>
    <w:basedOn w:val="a2"/>
    <w:link w:val="aff2"/>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8"/>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0334326">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36187628">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00C74-7ADE-4B9F-9151-9EE7716EA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6258</TotalTime>
  <Pages>3</Pages>
  <Words>1368</Words>
  <Characters>7803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185</cp:revision>
  <cp:lastPrinted>2010-01-06T08:23:00Z</cp:lastPrinted>
  <dcterms:created xsi:type="dcterms:W3CDTF">2024-05-06T13:50:00Z</dcterms:created>
  <dcterms:modified xsi:type="dcterms:W3CDTF">2024-10-03T13:33:00Z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(3)mT/D4gh+CaNDMx9YaWg0/Zmj64zn8KnUkWsz/mDfrxy28RxciZy4PRiJv/4AH0GW3QIQ3yRw
1ReGoiWqMqEc+XHsbe9N0vgy+rkDXR9L+HPeT+vyskyiq+67AAyv7RnPmtK7g1BujUaIcLDc
mRcBLX8wfuxMoxQfj8QDgbDycRU56+OoE42SJE/9xDt3xeXixfuwMBP4cBYf/jUMA04PlOHV
2MOdPgWoBbWh2Qx3Jr</vt:lpwstr>
  </property>
  <property fmtid="{D5CDD505-2E9C-101B-9397-08002B2CF9AE}" pid="11" name="_2015_ms_pID_7253431">
    <vt:lpwstr>NM4AzdCNJtquNuryYQQQcpB/JPvwSIlxeZ/yA/4tZFkS8M3Uj7tgOz
8gkpE0hZIrGafR1rqL3jT4gjzL2uubHg30zIrFQ0QHY59b8lOkzT0ePA9a4SjAKP10buInAt
UgIiXZb07Zf+fNXN8Tg+o+Dddjb8ca6bJVtHE2mvkEVxcCV2pNfOrJqtk6HkfXjQ9zumsCAa
EfnvpNIDi8Fd5v2zxgOPxWmwAFQJW0ttCzCe</vt:lpwstr>
  </property>
  <property fmtid="{D5CDD505-2E9C-101B-9397-08002B2CF9AE}" pid="12" name="_2015_ms_pID_7253432">
    <vt:lpwstr>IJcoqwj9BJflVEMwXTmsvU5dvANz9brE0m8i
eSeNbdRb6kO50gX1PK3aXF5sccbSwl9bD6eHmMyhtp8yy97YiFk=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1727961830</vt:lpwstr>
  </property>
</Properties>
</file>